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CA" w:rsidRDefault="00A320CA" w:rsidP="00FD2E54">
      <w:pPr>
        <w:jc w:val="center"/>
        <w:rPr>
          <w:rFonts w:asciiTheme="majorBidi" w:hAnsiTheme="majorBidi" w:cstheme="majorBidi" w:hint="cs"/>
          <w:b/>
          <w:bCs/>
          <w:sz w:val="24"/>
          <w:szCs w:val="24"/>
          <w:rtl/>
        </w:rPr>
      </w:pPr>
      <w:r>
        <w:rPr>
          <w:rFonts w:asciiTheme="majorBidi" w:hAnsiTheme="majorBidi" w:cstheme="majorBidi" w:hint="cs"/>
          <w:b/>
          <w:bCs/>
          <w:sz w:val="24"/>
          <w:szCs w:val="24"/>
          <w:rtl/>
        </w:rPr>
        <w:t>{{תחרות כתיבה}}</w:t>
      </w:r>
    </w:p>
    <w:p w:rsidR="00FD2E54" w:rsidRPr="00A320CA" w:rsidRDefault="00FD2E54" w:rsidP="00FD2E54">
      <w:pPr>
        <w:jc w:val="center"/>
        <w:rPr>
          <w:rFonts w:asciiTheme="majorBidi" w:hAnsiTheme="majorBidi" w:cstheme="majorBidi"/>
          <w:b/>
          <w:bCs/>
          <w:sz w:val="24"/>
          <w:szCs w:val="24"/>
          <w:rtl/>
        </w:rPr>
      </w:pPr>
      <w:r w:rsidRPr="00A320CA">
        <w:rPr>
          <w:rFonts w:asciiTheme="majorBidi" w:hAnsiTheme="majorBidi" w:cstheme="majorBidi"/>
          <w:b/>
          <w:bCs/>
          <w:sz w:val="24"/>
          <w:szCs w:val="24"/>
          <w:rtl/>
        </w:rPr>
        <w:t>ברכת שהחיינו בברית מילה</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 xml:space="preserve">       </w:t>
      </w:r>
      <w:r w:rsidRPr="00A320CA">
        <w:rPr>
          <w:rFonts w:asciiTheme="majorBidi" w:hAnsiTheme="majorBidi" w:cstheme="majorBidi"/>
          <w:b/>
          <w:bCs/>
          <w:sz w:val="24"/>
          <w:szCs w:val="24"/>
          <w:rtl/>
        </w:rPr>
        <w:t>האם יש לברך שהחיינו בברית מילה</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בגמ' לא התבאר אם מברכים שהחיינו בברית המילה</w:t>
      </w:r>
      <w:r w:rsidRPr="00A320CA">
        <w:rPr>
          <w:rFonts w:asciiTheme="majorBidi" w:hAnsiTheme="majorBidi" w:cstheme="majorBidi"/>
          <w:sz w:val="24"/>
          <w:szCs w:val="24"/>
          <w:vertAlign w:val="superscript"/>
          <w:rtl/>
        </w:rPr>
        <w:footnoteReference w:id="1"/>
      </w:r>
      <w:r w:rsidRPr="00A320CA">
        <w:rPr>
          <w:rFonts w:asciiTheme="majorBidi" w:hAnsiTheme="majorBidi" w:cstheme="majorBidi"/>
          <w:sz w:val="24"/>
          <w:szCs w:val="24"/>
          <w:rtl/>
        </w:rPr>
        <w:t>, אולם בראשונים מצאנו כמה דעות בזה.</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b/>
          <w:bCs/>
          <w:sz w:val="24"/>
          <w:szCs w:val="24"/>
          <w:rtl/>
        </w:rPr>
        <w:t>דעה א,</w:t>
      </w:r>
      <w:r w:rsidRPr="00A320CA">
        <w:rPr>
          <w:rFonts w:asciiTheme="majorBidi" w:hAnsiTheme="majorBidi" w:cstheme="majorBidi"/>
          <w:sz w:val="24"/>
          <w:szCs w:val="24"/>
          <w:rtl/>
        </w:rPr>
        <w:t xml:space="preserve"> סוברת שאין מברכים שהחיינו בברית המילה כלל, והיא דעת התוס' בסוכה (מו. בד"ה העושה) ובבכורות (מט. בד"ה לאחר), הרא"ש (בכורות פ"ח סימן ח), הר' ירוחם (תא"ו נ"א, ח"ב), הסמ"ג (עשין כז), הכלבו (סימן עג), הרוקח (סימנים קח, שעא), ההגה"מ (פ"ג מהל' מילה אות ד) בשם ר' שמחה, המהרי"ל (מנהגים הל' מילה אות יח), העיטור (ש"ג, ח"ד, דף נב::), הרשב"א (בשו"ת ח"א סימנים קסו, רמה), הר"ן (סוכה כב: בדפי הרי"ף בד"ה וכתבו), המאירי (שבת קלג: סוד"ה אבי הבן), המאורות (שבת קלז: בד"ה קטן), השבולי הלקט (הל' מילה סימן ד), התניא רבתי (סימן צד), הצרור החיים (דיני מילה בד"ה רבינו שמואל), הרבינו אביגדור הצרפתי (ענייני המילה בד"ה ואין), האר"ח (מהדו' י"ם עמ' סב) וכ"נ מהטור (יו"ד סימן רסה אות ז).</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b/>
          <w:bCs/>
          <w:sz w:val="24"/>
          <w:szCs w:val="24"/>
          <w:rtl/>
        </w:rPr>
        <w:t>דעה ב,</w:t>
      </w:r>
      <w:r w:rsidRPr="00A320CA">
        <w:rPr>
          <w:rFonts w:asciiTheme="majorBidi" w:hAnsiTheme="majorBidi" w:cstheme="majorBidi"/>
          <w:sz w:val="24"/>
          <w:szCs w:val="24"/>
          <w:rtl/>
        </w:rPr>
        <w:t xml:space="preserve"> סוברת שאם אבי הבן מל את בנו בעצמו הוא מברך שהחיינו, אך אם אחר מל את בנו אין מברכים שהחיינו, והיא דעת הראבי"ה (סימן רפט), האגודה (שבת סימן קסט), הפרנס (סימן רצב), וכן הבין האר"ח (שם) בדעת הרמב"ם, וכ"נ דעת האו"ז (סימן קז אות י) והריקאנטי (סימן תקצג).</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b/>
          <w:bCs/>
          <w:sz w:val="24"/>
          <w:szCs w:val="24"/>
          <w:rtl/>
        </w:rPr>
        <w:t>דעה ג,</w:t>
      </w:r>
      <w:r w:rsidRPr="00A320CA">
        <w:rPr>
          <w:rFonts w:asciiTheme="majorBidi" w:hAnsiTheme="majorBidi" w:cstheme="majorBidi"/>
          <w:sz w:val="24"/>
          <w:szCs w:val="24"/>
          <w:rtl/>
        </w:rPr>
        <w:t xml:space="preserve"> סוברת שיש לברך שהחיינו רק אם אבי הבן מל בעצמו את בנו הראשון, והיא דעת התרוה"ד (ח"ב סימן נח) והלקט יושר (הל' מילה אות ה)</w:t>
      </w:r>
      <w:r w:rsidRPr="00A320CA">
        <w:rPr>
          <w:rFonts w:asciiTheme="majorBidi" w:hAnsiTheme="majorBidi" w:cstheme="majorBidi"/>
          <w:sz w:val="24"/>
          <w:szCs w:val="24"/>
          <w:vertAlign w:val="superscript"/>
          <w:rtl/>
        </w:rPr>
        <w:footnoteReference w:id="2"/>
      </w:r>
      <w:r w:rsidRPr="00A320CA">
        <w:rPr>
          <w:rFonts w:asciiTheme="majorBidi" w:hAnsiTheme="majorBidi" w:cstheme="majorBidi"/>
          <w:sz w:val="24"/>
          <w:szCs w:val="24"/>
          <w:rtl/>
        </w:rPr>
        <w:t>.</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b/>
          <w:bCs/>
          <w:sz w:val="24"/>
          <w:szCs w:val="24"/>
          <w:rtl/>
        </w:rPr>
        <w:t>דעת ד,</w:t>
      </w:r>
      <w:r w:rsidRPr="00A320CA">
        <w:rPr>
          <w:rFonts w:asciiTheme="majorBidi" w:hAnsiTheme="majorBidi" w:cstheme="majorBidi"/>
          <w:sz w:val="24"/>
          <w:szCs w:val="24"/>
          <w:rtl/>
        </w:rPr>
        <w:t xml:space="preserve"> סוברת שיש לברך שהחיינו רק אם אבי הבן מל בעצמו את בנו הבכור שמחוייב בפדיונו, והיא דעת הד"מ (סימן רסה אות י).</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b/>
          <w:bCs/>
          <w:sz w:val="24"/>
          <w:szCs w:val="24"/>
          <w:rtl/>
        </w:rPr>
        <w:t>דעה ה,</w:t>
      </w:r>
      <w:r w:rsidRPr="00A320CA">
        <w:rPr>
          <w:rFonts w:asciiTheme="majorBidi" w:hAnsiTheme="majorBidi" w:cstheme="majorBidi"/>
          <w:sz w:val="24"/>
          <w:szCs w:val="24"/>
          <w:rtl/>
        </w:rPr>
        <w:t xml:space="preserve"> סוברת שבכל ברית מילה יש לברך שהחיינו אף אם אין האב מל בעצמו, והיא דעת הרמב"ם לפי הבנת הטור (שם) והב"י (שם אות ז, ובבדק הבית שם), וכ"נ דעת הרדב"ז (ח"ח סימן קעד)</w:t>
      </w:r>
      <w:r w:rsidRPr="00A320CA">
        <w:rPr>
          <w:rFonts w:asciiTheme="majorBidi" w:hAnsiTheme="majorBidi" w:cstheme="majorBidi"/>
          <w:sz w:val="24"/>
          <w:szCs w:val="24"/>
          <w:vertAlign w:val="superscript"/>
          <w:rtl/>
        </w:rPr>
        <w:footnoteReference w:id="3"/>
      </w:r>
      <w:r w:rsidRPr="00A320CA">
        <w:rPr>
          <w:rFonts w:asciiTheme="majorBidi" w:hAnsiTheme="majorBidi" w:cstheme="majorBidi"/>
          <w:sz w:val="24"/>
          <w:szCs w:val="24"/>
          <w:rtl/>
        </w:rPr>
        <w:t>.</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ואף המנהגים בדבר חלוקים.   שהרי ברשב"א (שם) מבואר שבספרד ובצרפת נהגו כדעה הא'.   ואילו בב"י (שם) מבואר שבא"י, מצרים, סוריה וסביבותיה נהגו כדעה הה', וכ"כ השיירי כנה"ג (סימן רסה אות חי). ובס' אוצר הברית (ח"ב פי"א אות ו) כתב שכן מנהג מרוקו, אלגי'ר, תימן, שאלוניקי ורוב האשכנזים שבא"י. ועי' בס' מנהגי וורמישא (מהדו' י"ם עמ' רא בהגהות) שכתבו שמנהגם כדעה הד'.</w:t>
      </w:r>
    </w:p>
    <w:p w:rsidR="00FD2E54" w:rsidRPr="00A320CA" w:rsidRDefault="00FD2E54" w:rsidP="00FD2E54">
      <w:pPr>
        <w:jc w:val="both"/>
        <w:rPr>
          <w:rFonts w:asciiTheme="majorBidi" w:hAnsiTheme="majorBidi" w:cstheme="majorBidi"/>
          <w:b/>
          <w:bCs/>
          <w:sz w:val="24"/>
          <w:szCs w:val="24"/>
          <w:rtl/>
        </w:rPr>
      </w:pPr>
      <w:r w:rsidRPr="00A320CA">
        <w:rPr>
          <w:rFonts w:asciiTheme="majorBidi" w:hAnsiTheme="majorBidi" w:cstheme="majorBidi"/>
          <w:b/>
          <w:bCs/>
          <w:sz w:val="24"/>
          <w:szCs w:val="24"/>
          <w:rtl/>
        </w:rPr>
        <w:t xml:space="preserve">       הטעמים של הדעה הא'</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lastRenderedPageBreak/>
        <w:t>למעלה נתבאר שרוב הראשונים ס"ל כדעה הא' שאין לברך שהחיינו בברית המילה, אלא שהם נחלקו בטעם הדבר.</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b/>
          <w:bCs/>
          <w:sz w:val="24"/>
          <w:szCs w:val="24"/>
          <w:rtl/>
        </w:rPr>
        <w:t>טעם א,</w:t>
      </w:r>
      <w:r w:rsidRPr="00A320CA">
        <w:rPr>
          <w:rFonts w:asciiTheme="majorBidi" w:hAnsiTheme="majorBidi" w:cstheme="majorBidi"/>
          <w:sz w:val="24"/>
          <w:szCs w:val="24"/>
          <w:rtl/>
        </w:rPr>
        <w:t xml:space="preserve"> הראבי"ה (שם) והצרור החיים (שם) כתבו בשם ר"ת שאין לברך שהחיינו בברית המילה מפני שיש צערא דינוקא</w:t>
      </w:r>
      <w:r w:rsidRPr="00A320CA">
        <w:rPr>
          <w:rFonts w:asciiTheme="majorBidi" w:hAnsiTheme="majorBidi" w:cstheme="majorBidi"/>
          <w:sz w:val="24"/>
          <w:szCs w:val="24"/>
          <w:vertAlign w:val="superscript"/>
          <w:rtl/>
        </w:rPr>
        <w:footnoteReference w:id="4"/>
      </w:r>
      <w:r w:rsidRPr="00A320CA">
        <w:rPr>
          <w:rFonts w:asciiTheme="majorBidi" w:hAnsiTheme="majorBidi" w:cstheme="majorBidi"/>
          <w:sz w:val="24"/>
          <w:szCs w:val="24"/>
          <w:rtl/>
        </w:rPr>
        <w:t>, וכ"כ טעם זה הכלבו (שם), המאירי (שם), ר' אביגדור הצרפתי (שם), המאורות (שם) בשם ר' יהונתן, וכן משמע מהתוס' בסוכה (שם). ואף הרא"ש (שם), הר' ירוחם (שם), הרוקח (שם) והשבלי הלקט (שם) הביאו את הדעה הזאת.</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וביאר בצרור החיים שהכוונה היא שבגלל שיש צערא דינוקא לכן ההורים עצבים. וכן משמע מהרוקח שבסימן שעא הביא שהטעם שאין שהחיינו משום שטרודים בתינוק, ולכאו' כוונתו לצערא דינוקא שכתב בסימן קח, א"כ בגלל שיש צערא דינוקא לכך ההורים טרודים ועצבים, ולכן אין מברכים שהחיינו.</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והקשו הרשב"א (שם) והר' שמחה (מובא בהגה"מ, שם) והרי ברכת שהחיינו מברכים גם במצטער כדאשכחן בברכות (נט:) א"ל מת אביך וירשתו מברך דיין האמת (על מות אביו) ושהחיינו (על הירושה).</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ונלע"ד שהראשונים הנ"ל ס"ל לחלק שבמת אביך וירשתו אין העצב והשמחה באים מאותו דבר, אלא העצב הוא משום שמת אביו ואילו השמחה היא משום ממון הירושה, משא"כ אצלנו שההורים עצבים משום המילה עצמה, ולכן אף אם תהיה ג"כ שמחה במילה (כמבואר בשבת קל. שיש שמחה במילה), מ"מ מכיון שיש בה עצב אין לברך שהחיינו, ואח"כ מצאתי שכ"כ בס' מילי דמילה (סימן כ)</w:t>
      </w:r>
      <w:r w:rsidRPr="00A320CA">
        <w:rPr>
          <w:rFonts w:asciiTheme="majorBidi" w:hAnsiTheme="majorBidi" w:cstheme="majorBidi"/>
          <w:sz w:val="24"/>
          <w:szCs w:val="24"/>
          <w:vertAlign w:val="superscript"/>
          <w:rtl/>
        </w:rPr>
        <w:footnoteReference w:id="5"/>
      </w:r>
      <w:r w:rsidRPr="00A320CA">
        <w:rPr>
          <w:rFonts w:asciiTheme="majorBidi" w:hAnsiTheme="majorBidi" w:cstheme="majorBidi"/>
          <w:sz w:val="24"/>
          <w:szCs w:val="24"/>
          <w:rtl/>
        </w:rPr>
        <w:t>.</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ונר' שהראשונים דפליגי על השיטה הזאת או שהם לא סוברים את החילוק שכתבנו למעלה או שהם סוברים כמש"כ הרדב"ז (ח"א סימן תלד) שברכת שהחיינו שמברכים בברית המילה היא על שמחת הלב.</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b/>
          <w:bCs/>
          <w:sz w:val="24"/>
          <w:szCs w:val="24"/>
          <w:rtl/>
        </w:rPr>
        <w:t>טעם ב,</w:t>
      </w:r>
      <w:r w:rsidRPr="00A320CA">
        <w:rPr>
          <w:rFonts w:asciiTheme="majorBidi" w:hAnsiTheme="majorBidi" w:cstheme="majorBidi"/>
          <w:sz w:val="24"/>
          <w:szCs w:val="24"/>
          <w:rtl/>
        </w:rPr>
        <w:t xml:space="preserve"> התוס' בבכורות (שם) כתבו שאין מברכים שהחיינו בברית המילה מפני שהיא מצוה שכיחה (בשונה ממצוות פדיון הבן). ואף הסמ"ג (עשין כז), הרא"ש (שם) והר' ירוחם (שם) הביאו את דבריהם אלו.</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ונר' שלפי הדעות ב, ג ו - ד אין דברי התוס' מוכרחים, שהרי לדבריהם אע"פ שמצוות מילה שכיחה, מ"מ המצוה המיוחדת שעל האב למול את בנו אינה שכיחה. וועוד ניתן לדחות סברא זאת, שאע"פ שלמוהל יכולים להיות כמה מילות ביום א', מ"מ לאבי הבן אין מצוות מילה שכיחה כ"כ, ועי' בגר"א (ס"ק לה) שרמז לזה.</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b/>
          <w:bCs/>
          <w:sz w:val="24"/>
          <w:szCs w:val="24"/>
          <w:rtl/>
        </w:rPr>
        <w:t>טעם ג,</w:t>
      </w:r>
      <w:r w:rsidRPr="00A320CA">
        <w:rPr>
          <w:rFonts w:asciiTheme="majorBidi" w:hAnsiTheme="majorBidi" w:cstheme="majorBidi"/>
          <w:sz w:val="24"/>
          <w:szCs w:val="24"/>
          <w:rtl/>
        </w:rPr>
        <w:t xml:space="preserve"> הרוקח (שם) כתב שמשום דחיישי' שמא התינוק הוא נפל לכך אין מברכים שהחיינו, והאו"ז (שם) כתב טעם זה בשם ר' שמחה, והוסיף שאף אם קים לן שכלו לו חודשיו, מ"מ לא פלוג רבנן.</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הרשב"א הקשה על דבריו והרי מלין אותו בשבת, ואם לא חיישי' לחילול שבת כש"כ שאין לחוש לספק ברכה לבטלה.</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lastRenderedPageBreak/>
        <w:t>ותירצו החת"ס (יו"ד סימן רמז) והבניין ציון (ח"א סימן קז) שהרוקח ס"ל שבשבת מלין משום שיש ממנ"פ שהוא מחתך בשר בעלמא, וע"ש מש"כ בדעת הרשב"א.</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אמנם עוד הקשו עליו הרא"ש (שם) והר' ירוחם (שם) והרי יש לנו לילך אחר הרוב (והרוב חיים ואינם נפלים), וכן ממנ"פ הוא עושה מצוה ולמה לא יברך</w:t>
      </w:r>
      <w:r w:rsidRPr="00A320CA">
        <w:rPr>
          <w:rFonts w:asciiTheme="majorBidi" w:hAnsiTheme="majorBidi" w:cstheme="majorBidi"/>
          <w:sz w:val="24"/>
          <w:szCs w:val="24"/>
          <w:vertAlign w:val="superscript"/>
          <w:rtl/>
        </w:rPr>
        <w:footnoteReference w:id="6"/>
      </w:r>
      <w:r w:rsidRPr="00A320CA">
        <w:rPr>
          <w:rFonts w:asciiTheme="majorBidi" w:hAnsiTheme="majorBidi" w:cstheme="majorBidi"/>
          <w:sz w:val="24"/>
          <w:szCs w:val="24"/>
          <w:rtl/>
        </w:rPr>
        <w:t>.</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ואפשר לומר שהרוקח ס"ל דאע"ג שיש רוב תינוקות שחיים, מ"מ מכיון שיש מיעוט נפלים יש לחוש לעניין ברכת שהחיינו שאם לא נברכה הרי שלא נעבור איסור מפני שהיא רשות, ואע"ג שמילה דוחה את השבת החמורה ולא חיישי' לנפל היינו משום שאם נחוש למיעוט נבטל את המילה בזמנה, משא"כ בנדו"ד שלא נבטל את חיוב המילה רק את ברכת השהחיינו שהיא רשות, וצ"ע.</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b/>
          <w:bCs/>
          <w:sz w:val="24"/>
          <w:szCs w:val="24"/>
          <w:rtl/>
        </w:rPr>
        <w:t>טעם ד,</w:t>
      </w:r>
      <w:r w:rsidRPr="00A320CA">
        <w:rPr>
          <w:rFonts w:asciiTheme="majorBidi" w:hAnsiTheme="majorBidi" w:cstheme="majorBidi"/>
          <w:sz w:val="24"/>
          <w:szCs w:val="24"/>
          <w:rtl/>
        </w:rPr>
        <w:t xml:space="preserve"> העיטור (שם) כתב שאין מברכים שהחיינו בברית המילה משום שהיא מצוה המוטלת על בית הדין (בשונה מפדיון הבן שמוטל רק על אבי הבן). וכ"כ הרשב"א (שם), האר"ח (שם) השבלי הלקט (שם) בשם בעל הדברות ואף התניא רבתי (שם) הביא טעם זה.</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והקשה החו"י (סימן רלז) והרי מילה היא כמו פדיון הבן שהיא מוטלת על האב ואין לביה"ד להתערב שלא מדעתו, והחילוק ביניהם הוא רק בזה שבמילה אם האב נמנע מלמול בית הדין מתערבים ומלין, ואילו בפדיון הבן אין ביה"ד מתערבים בשום אופן.</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ותירץ בס' הברית (סימן רסה במקור וביאור הלכה סימן ח) שמ"מ מכיון שבאיזה צד יש לבי"ד למול לכך אין המצוה נחשבת לפרטית על האב.   ומהגר"א (ס"ק לה) נר' דחייה לביאור זה, שלמרות שהמצוה מוטלת על ביה"ד ועל כל ישראל, מ"מ המצוה מוטלת במיוחד על האב, וכ"נ מדעות ב – ג.</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ובס' מנחת יחיד (סוף מצוה ב, עמ' כא) תירץ דהרשב"א ס"ל שחיוב האב הוא רק ההכנה למצוות המילה, אך אין לו חיוב לעשיית עצם המצוה, ע"ש.   אמנם כבר דחה את דבריו המשנ"ה (חי"ט סימן קצד) שמבואר בשו"ת הרשב"א (ח"א סימן תעב) שיש על האב חיוב מיוחד למול את בנו, ולא רק להכין את המצוה.</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והמשנ"ה (שם) תירץ דס"ל לעיטור ולרשב"א שלאבי הבן יש רק דין קדימה במילת בנו, אך מ"מ באותו זמן שהאב חייב למול את בנו הבי"ד ג"כ מחוייבין למולו, ומכיון שבאותו זמן יש חיוב לשניהם לכך אין כאן שהחיינו.</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ולעד"ן שיש לתרץ בפשיטות שדעת העיטור ודעימיה שהמצוה היא המילה עצמה ולאבא יש רק מעלה מיוחדת למצוה מן המובחר, והיכא שלא שייך לברך שהחיינו על עיקר המצוה אין לברך ג"כ על קיום מצוה מן המובחר</w:t>
      </w:r>
      <w:r w:rsidRPr="00A320CA">
        <w:rPr>
          <w:rFonts w:asciiTheme="majorBidi" w:hAnsiTheme="majorBidi" w:cstheme="majorBidi"/>
          <w:sz w:val="24"/>
          <w:szCs w:val="24"/>
          <w:vertAlign w:val="superscript"/>
          <w:rtl/>
        </w:rPr>
        <w:footnoteReference w:id="7"/>
      </w:r>
      <w:r w:rsidRPr="00A320CA">
        <w:rPr>
          <w:rFonts w:asciiTheme="majorBidi" w:hAnsiTheme="majorBidi" w:cstheme="majorBidi"/>
          <w:sz w:val="24"/>
          <w:szCs w:val="24"/>
          <w:rtl/>
        </w:rPr>
        <w:t>. ונר' שעדיף טפי לתרץ כן, כדי שלא לאפושי בפלוגתא בין העיטור ודעימיה לבין הראבי"ה ודעימיה.</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b/>
          <w:bCs/>
          <w:sz w:val="24"/>
          <w:szCs w:val="24"/>
          <w:rtl/>
        </w:rPr>
        <w:t>טעם ה,</w:t>
      </w:r>
      <w:r w:rsidRPr="00A320CA">
        <w:rPr>
          <w:rFonts w:asciiTheme="majorBidi" w:hAnsiTheme="majorBidi" w:cstheme="majorBidi"/>
          <w:sz w:val="24"/>
          <w:szCs w:val="24"/>
          <w:rtl/>
        </w:rPr>
        <w:t xml:space="preserve"> הר"ן (שם) כתב שאין מברכים שהחיינו בברית המילה משום שמצוות מילה אינה תלויה בזמן ל' יום, אלא רק בח' יום. והרוקח (שם), השבלי הלקט (שם) והתניא רבתי (שם) הביאו את הטעם הזה. אלא שיש להסתפק מהי כוונתם.</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lastRenderedPageBreak/>
        <w:t>הבניין ציון (שם) ביאר שתקנו ברכת שהחיינו רק אם היה חשש למיתה, וזה שייך דווקא בל' יום, וכמו הרואה את חבירו אחר ל' יום שמברך שהחיינו (משום שהיה חשש למיתה בזמן זה).</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ונר' שאפשר ג"כ לומר שהטעם בזה הוא משום שברכת שהחיינו שייכת רק במצוות הבאות מזמן לזמן, אך לא במצוות תדירות כמו תפילין שכל יום מימות החול מקיימים אותה, ולכן מילה מכיון שאין לה המתנה של זמן ל' יום הרי שהיא אינה מצוה הבאה מזמן לזמן, משא"כ פדיון הבן שבא אחת לל' יום והרי יש תקופה ושיהוי עד למצוה, וצ"ע.</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b/>
          <w:bCs/>
          <w:sz w:val="24"/>
          <w:szCs w:val="24"/>
          <w:rtl/>
        </w:rPr>
        <w:t>טעם ו,</w:t>
      </w:r>
      <w:r w:rsidRPr="00A320CA">
        <w:rPr>
          <w:rFonts w:asciiTheme="majorBidi" w:hAnsiTheme="majorBidi" w:cstheme="majorBidi"/>
          <w:sz w:val="24"/>
          <w:szCs w:val="24"/>
          <w:rtl/>
        </w:rPr>
        <w:t xml:space="preserve"> ההגהות מיימוניות (שם) כתבו בשם ר' שמחה שאין מברכים שהחיינו בברית מילה משום שגם אימו של התינוק שמחה ביום הברית (עי' ברכות נט:), והרי על שמחה של ב' אנשים אין מברכים שהחיינו אלא הטוב והמטיב, וטעם זה הובא ג"כ בשבלי הלקט (שם).</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והקשה הגר"א (שם) והרי השותפות של האם היא בעת לידתו, אך אין לה קשר למצוות מילה. ועוד הוא הקשה דאה"נ יברך הטוב והמטיב.</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ולגבי קושייתו הא', יש לתרץ בדוחק שבמצוות מילה התינוק משלים את גופו ולכך האם שמחה</w:t>
      </w:r>
      <w:r w:rsidRPr="00A320CA">
        <w:rPr>
          <w:rFonts w:asciiTheme="majorBidi" w:hAnsiTheme="majorBidi" w:cstheme="majorBidi"/>
          <w:sz w:val="24"/>
          <w:szCs w:val="24"/>
          <w:vertAlign w:val="superscript"/>
          <w:rtl/>
        </w:rPr>
        <w:footnoteReference w:id="8"/>
      </w:r>
      <w:r w:rsidRPr="00A320CA">
        <w:rPr>
          <w:rFonts w:asciiTheme="majorBidi" w:hAnsiTheme="majorBidi" w:cstheme="majorBidi"/>
          <w:sz w:val="24"/>
          <w:szCs w:val="24"/>
          <w:rtl/>
        </w:rPr>
        <w:t>, ועי' בס' מילי דמילה (סימן י).</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ולגבי קושייתו הב', תירץ בס' זהב הקודש (פדיון הבן סימן יא) דס"ל לר' שמחה שלא תקנו ברכת הטוב והמטיב על קיום מצוות, וע"ע בס' מילי דמילה (שם).</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בס' הברית (שם) התקשה והרי הרוקח בסימן שעא כתב שבמצוה שצריך י' אנשים אין מברכים שהחיינו, ולכאו' אף במצוות מילה צריך י' אנשים (עי' בטור בסימן רסה אות ו), ולמה הראשונים לא תירצו דמשום הכי אין לברך שהחיינו בברית המילה. והוא כתב לתרץ שכוונת הרוקח שרק במצוה שכל הי' האנשים חייבים בה אין שהחיינו, אך במילה רק אדם א' חייב בה.   ולדידי אין פה קשיא כלל, שבאמת אין כל חיוב לי' אנשים בברית מילה כלל, וזה רק מעלה והידור בעלמא (וכמו שהתבאר בארוכה בקונ' זריזין מקדימין למילה סעיף ח).</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וע"ע בס' אורות ישראל לר"י מרוזין (עמ' שנג, והובא ג"כ בקונ' אחרון לטעמי המנהגים עמ' 4) שכתב עוד טעם על דרך הדרש למה אין לברך שהחיינו בברית המילה.</w:t>
      </w:r>
    </w:p>
    <w:p w:rsidR="00FD2E54" w:rsidRPr="00A320CA" w:rsidRDefault="00FD2E54" w:rsidP="00FD2E54">
      <w:pPr>
        <w:jc w:val="both"/>
        <w:rPr>
          <w:rFonts w:asciiTheme="majorBidi" w:hAnsiTheme="majorBidi" w:cstheme="majorBidi"/>
          <w:b/>
          <w:bCs/>
          <w:sz w:val="24"/>
          <w:szCs w:val="24"/>
          <w:rtl/>
        </w:rPr>
      </w:pPr>
      <w:r w:rsidRPr="00A320CA">
        <w:rPr>
          <w:rFonts w:asciiTheme="majorBidi" w:hAnsiTheme="majorBidi" w:cstheme="majorBidi"/>
          <w:b/>
          <w:bCs/>
          <w:sz w:val="24"/>
          <w:szCs w:val="24"/>
          <w:rtl/>
        </w:rPr>
        <w:t xml:space="preserve">       טעם הדעה הב'</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בטעם הדעה הב' שרק אם אבי הבן מל בעצמו מברכים שהחיינו, כתב הראבי"ה (שם) שאם האב מל בעצמו הרי שהוא עושה את עיקר המצוה המוטלת עליו (ע"ש שהוכיח את זה), ושייך לברך שהחיינו רק כשעושים את עיקר המצוה.</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וכתב עוד שבגלל שזה לא שכיח שהאב מל את בנו לכך נראה לאנשים שאין ברכת שהחיינו לעולם בברית המילה. והוא הוסיף שהוא נהג כן למעשה וכל הישיבה הסכימה עימו.</w:t>
      </w:r>
    </w:p>
    <w:p w:rsidR="00FD2E54" w:rsidRPr="00A320CA" w:rsidRDefault="00FD2E54" w:rsidP="00FD2E54">
      <w:pPr>
        <w:jc w:val="both"/>
        <w:rPr>
          <w:rFonts w:asciiTheme="majorBidi" w:hAnsiTheme="majorBidi" w:cstheme="majorBidi"/>
          <w:b/>
          <w:bCs/>
          <w:sz w:val="24"/>
          <w:szCs w:val="24"/>
          <w:rtl/>
        </w:rPr>
      </w:pPr>
      <w:r w:rsidRPr="00A320CA">
        <w:rPr>
          <w:rFonts w:asciiTheme="majorBidi" w:hAnsiTheme="majorBidi" w:cstheme="majorBidi"/>
          <w:b/>
          <w:bCs/>
          <w:sz w:val="24"/>
          <w:szCs w:val="24"/>
          <w:rtl/>
        </w:rPr>
        <w:t xml:space="preserve">       טעם הדעה הג'</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בטעם הדעה הג' שרק אם אבי הבן מל בעצמו את בנו הראשון (אף אם איננו בכור) יש לברך שהחיינו, נר' שהיא סוברת כדעה הקודמת, אלא שהם סוברים שאין לאב לברך שהחיינו על כל מילה של בניו, שהרי זה מצוה תדירה, אלא רק בפעם הראשונה שמל את בנו יש לברך שהחיינו, שאז המצוה איננה תדירה ומצויה כמצוות פדיון הבן.</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lastRenderedPageBreak/>
        <w:t>ועי' ברוקח (סימן שעא) שכתב שיש לברך שהחיינו בפעם הראשונה שמתחנך במצוה, והרמ"א הביאו ביו"ד (סימן כח סעיף ב) לגבי מצוות כיסוי הדם, ועי' בפר"ח ובשאר הנו"כ (שם) שאין דבר זה ברור.</w:t>
      </w:r>
    </w:p>
    <w:p w:rsidR="00FD2E54" w:rsidRPr="00A320CA" w:rsidRDefault="00FD2E54" w:rsidP="00FD2E54">
      <w:pPr>
        <w:jc w:val="both"/>
        <w:rPr>
          <w:rFonts w:asciiTheme="majorBidi" w:hAnsiTheme="majorBidi" w:cstheme="majorBidi"/>
          <w:b/>
          <w:bCs/>
          <w:sz w:val="24"/>
          <w:szCs w:val="24"/>
          <w:rtl/>
        </w:rPr>
      </w:pPr>
      <w:r w:rsidRPr="00A320CA">
        <w:rPr>
          <w:rFonts w:asciiTheme="majorBidi" w:hAnsiTheme="majorBidi" w:cstheme="majorBidi"/>
          <w:b/>
          <w:bCs/>
          <w:sz w:val="24"/>
          <w:szCs w:val="24"/>
          <w:rtl/>
        </w:rPr>
        <w:t xml:space="preserve">       טעם הדעה הד'</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בטעם הדעה הד' שרק אם האב מל בעצמו את בנו בכורו שמחוייב בפדיונו יש לברך שהחיינו, הרי שהיא דעת הרמ"א והוא כ"כ בשם המהרי"ל, וביאר שמכיון שבכל מקרה האב צריך לברך שהחיינו בפדיון בנו, לכן יכול הוא לברך שהחיינו בברית המילה, שהרי סוף סוף הוא מקיים כעת מצוה.</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 xml:space="preserve">והקשה עליו הש"ך (ס"ק יז) כמה קושיות:   </w:t>
      </w:r>
      <w:r w:rsidRPr="00A320CA">
        <w:rPr>
          <w:rFonts w:asciiTheme="majorBidi" w:hAnsiTheme="majorBidi" w:cstheme="majorBidi"/>
          <w:b/>
          <w:bCs/>
          <w:sz w:val="24"/>
          <w:szCs w:val="24"/>
          <w:rtl/>
        </w:rPr>
        <w:t>א.</w:t>
      </w:r>
      <w:r w:rsidRPr="00A320CA">
        <w:rPr>
          <w:rFonts w:asciiTheme="majorBidi" w:hAnsiTheme="majorBidi" w:cstheme="majorBidi"/>
          <w:sz w:val="24"/>
          <w:szCs w:val="24"/>
          <w:rtl/>
        </w:rPr>
        <w:t xml:space="preserve"> והרי במהרי"ל (מנהגים הל' מילה אות חי) אצלנו מבואר שלעולם אין מברכים שהחיינו בברית המילה אף לא בבן בכור.   </w:t>
      </w:r>
      <w:r w:rsidRPr="00A320CA">
        <w:rPr>
          <w:rFonts w:asciiTheme="majorBidi" w:hAnsiTheme="majorBidi" w:cstheme="majorBidi"/>
          <w:b/>
          <w:bCs/>
          <w:sz w:val="24"/>
          <w:szCs w:val="24"/>
          <w:rtl/>
        </w:rPr>
        <w:t>ב.</w:t>
      </w:r>
      <w:r w:rsidRPr="00A320CA">
        <w:rPr>
          <w:rFonts w:asciiTheme="majorBidi" w:hAnsiTheme="majorBidi" w:cstheme="majorBidi"/>
          <w:sz w:val="24"/>
          <w:szCs w:val="24"/>
          <w:rtl/>
        </w:rPr>
        <w:t xml:space="preserve"> בגמ' (פס' קכא:) ובפוסקים (יו"ד סימן שה) מבואר שבפדיון הבן יש לברך שהחיינו, והם לא חילקו בשום מקום אם האב מל את בנו הבכור או לא, א"כ משמע שלעולם מברכים שהחיינו בפדיון הבן.</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ואכן קושיות אלו קשות, ולא מצאתי תירוץ מרווח להם</w:t>
      </w:r>
      <w:r w:rsidRPr="00A320CA">
        <w:rPr>
          <w:rFonts w:asciiTheme="majorBidi" w:hAnsiTheme="majorBidi" w:cstheme="majorBidi"/>
          <w:sz w:val="24"/>
          <w:szCs w:val="24"/>
          <w:vertAlign w:val="superscript"/>
          <w:rtl/>
        </w:rPr>
        <w:footnoteReference w:id="9"/>
      </w:r>
      <w:r w:rsidRPr="00A320CA">
        <w:rPr>
          <w:rFonts w:asciiTheme="majorBidi" w:hAnsiTheme="majorBidi" w:cstheme="majorBidi"/>
          <w:sz w:val="24"/>
          <w:szCs w:val="24"/>
          <w:rtl/>
        </w:rPr>
        <w:t>.</w:t>
      </w:r>
    </w:p>
    <w:p w:rsidR="00FD2E54" w:rsidRPr="00A320CA" w:rsidRDefault="00FD2E54" w:rsidP="00FD2E54">
      <w:pPr>
        <w:jc w:val="both"/>
        <w:rPr>
          <w:rFonts w:asciiTheme="majorBidi" w:hAnsiTheme="majorBidi" w:cstheme="majorBidi"/>
          <w:b/>
          <w:bCs/>
          <w:sz w:val="24"/>
          <w:szCs w:val="24"/>
          <w:rtl/>
        </w:rPr>
      </w:pPr>
      <w:r w:rsidRPr="00A320CA">
        <w:rPr>
          <w:rFonts w:asciiTheme="majorBidi" w:hAnsiTheme="majorBidi" w:cstheme="majorBidi"/>
          <w:b/>
          <w:bCs/>
          <w:sz w:val="24"/>
          <w:szCs w:val="24"/>
          <w:rtl/>
        </w:rPr>
        <w:t xml:space="preserve">       דעת הרמב"ם וטעמו</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יש מחלוקת בדעת הרמב"ם.</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בפ"ג מהלכות מילה, אחר שכתב הרמב"ם את ברכות המילה כתב (בהל' ג): "ואבי הבן מברך שהחיינו". ולכאו' משמע שבכל מילה האב מברך שהחיינו בין אם האב מל בעצמו ובין אם אחר מל, שהרי באותה ההל' מדובר אף במקרה שאחר מל את התינוק.</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 xml:space="preserve">אמנם בהלכות ברכות בפי"א (הל' ט - י) כתב: "וכן מצוה שאינה תדירה ואינה מצוייה בכל עת שהרי היא דומה למצוה שהיא מזמן לזמן כגון </w:t>
      </w:r>
      <w:r w:rsidRPr="00A320CA">
        <w:rPr>
          <w:rFonts w:asciiTheme="majorBidi" w:hAnsiTheme="majorBidi" w:cstheme="majorBidi"/>
          <w:b/>
          <w:bCs/>
          <w:sz w:val="24"/>
          <w:szCs w:val="24"/>
          <w:rtl/>
        </w:rPr>
        <w:t>מילת בנו ופדיון בנו</w:t>
      </w:r>
      <w:r w:rsidRPr="00A320CA">
        <w:rPr>
          <w:rFonts w:asciiTheme="majorBidi" w:hAnsiTheme="majorBidi" w:cstheme="majorBidi"/>
          <w:sz w:val="24"/>
          <w:szCs w:val="24"/>
          <w:rtl/>
        </w:rPr>
        <w:t xml:space="preserve"> מברך עליה בשעת עשייתה שהחיינו וכו' אחד העושה מצוה לעצמו ואחד העושה אותה לאחרים מברך (ברכת המצוות) וכו' אבל אינו מברך שהחיינו אלא על מצוה שעושה אותה לעצמו". ולכאו' משמע שרק אם האב מל את בנו בעצמו מברך שהחיינו דומיא דפדיון הבן שהאב בעצמו פודה את בנו, אך אם אחר מל את בנו אין מברכים שהחיינו.</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ואכן האר"ח (שם) כתב שדעת הרמב"ם שיש לאב לברך שהחיינו רק אם הוא מל את בנו, וכתב בס' ברית אברהם הכהן (נ"י ס"ק כב) שדיוקו הוא מהרמב"ם בהלכות ברכות, וכמו שכתבנו.</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אולם הטור חולק עליו, וסובר שלפי הרמב"ם מברכים שהחיינו על כל מילה (אף אם אין אבי הבן מל בעצמו), שהרי הטור כתב: "כתב הרמב"ם שאבי הבן מברך שהחיינו על כל מילה ומילה". וכן ס"ל הבדק הבית (והב"י) שמפשט הרמב"ם נר' שאף אם אחר מל יש לאב לברך שהחיינו. וכתבו בברית אברהם הכהן (שם) ובס' הברית (שם) שהדיוק הוא מהרמב"ם בהלכות מילה, וכמו שכתבנו. וכן ס"ל לגר"א (שם), ומטעם ששלוחו של אדם כמותו ואף כשאחר מל הו"ל כאילו הוא עושה בעצמו.</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ויש ראיה לביאור זה, שהרי הב"י כתב שבא"י, מצרים, סוריה וכל סביבותיה נהגו לברך בכל ברית מילה, ולכאו' מהרמב"ם הם למדו כן, שהרי לא מצאנו באף אחד מהראשונים חוץ מהרמב"ם שסובר שיש לברך בכל ברית מילה, וא"כ בכל המקומות הבינו שדעת הרמב"ם היא שיש לברך בכל מילה אף כשאין האב מל בעצמו.</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lastRenderedPageBreak/>
        <w:t>ואכן נר' שהעיקר כהבנת הב"י מב' סיבות.</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חדא, מדברי האר"ח מבואר שהוא לא דייק מדברי הרמב"ם עצמם, אלא שהוא כתב כן בשביל שהוקשה לו והלא ברית מילה היא מצוה המוטלת על הבי"ד, וא"כ לא שייך לברך עליה שהחיינו. ולכך הוא העמיד את דברי הרמב"ם דווקא באב המל את בנו דומיא דפדיון הבן, אך כבר ביארנו למעלה מהחו"י ומהגר"א שאין דקדוק זה מוכרח.</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 xml:space="preserve">שנית, לגבי הדיוק שכתבנו מהרמב"ם בהלכות ברכות, הרי שיש לדחותו בכמה אנפין:   </w:t>
      </w:r>
      <w:r w:rsidRPr="00A320CA">
        <w:rPr>
          <w:rFonts w:asciiTheme="majorBidi" w:hAnsiTheme="majorBidi" w:cstheme="majorBidi"/>
          <w:b/>
          <w:bCs/>
          <w:sz w:val="24"/>
          <w:szCs w:val="24"/>
          <w:rtl/>
        </w:rPr>
        <w:t>א.</w:t>
      </w:r>
      <w:r w:rsidRPr="00A320CA">
        <w:rPr>
          <w:rFonts w:asciiTheme="majorBidi" w:hAnsiTheme="majorBidi" w:cstheme="majorBidi"/>
          <w:sz w:val="24"/>
          <w:szCs w:val="24"/>
          <w:rtl/>
        </w:rPr>
        <w:t xml:space="preserve"> אף המוהל עושה מצוה המוטלת עליו (שהרי מילה היא מצוה המוטלת על כל ישראל אם אין האב יודע למול, עי' קי' כט.), וכעי"ז כתב בשו"ת בית מרדכי (סימן נח)</w:t>
      </w:r>
      <w:r w:rsidRPr="00A320CA">
        <w:rPr>
          <w:rFonts w:asciiTheme="majorBidi" w:hAnsiTheme="majorBidi" w:cstheme="majorBidi"/>
          <w:sz w:val="24"/>
          <w:szCs w:val="24"/>
          <w:vertAlign w:val="superscript"/>
          <w:rtl/>
        </w:rPr>
        <w:footnoteReference w:id="10"/>
      </w:r>
      <w:r w:rsidRPr="00A320CA">
        <w:rPr>
          <w:rFonts w:asciiTheme="majorBidi" w:hAnsiTheme="majorBidi" w:cstheme="majorBidi"/>
          <w:sz w:val="24"/>
          <w:szCs w:val="24"/>
          <w:rtl/>
        </w:rPr>
        <w:t xml:space="preserve">.   </w:t>
      </w:r>
      <w:r w:rsidRPr="00A320CA">
        <w:rPr>
          <w:rFonts w:asciiTheme="majorBidi" w:hAnsiTheme="majorBidi" w:cstheme="majorBidi"/>
          <w:b/>
          <w:bCs/>
          <w:sz w:val="24"/>
          <w:szCs w:val="24"/>
          <w:rtl/>
        </w:rPr>
        <w:t>ב.</w:t>
      </w:r>
      <w:r w:rsidRPr="00A320CA">
        <w:rPr>
          <w:rFonts w:asciiTheme="majorBidi" w:hAnsiTheme="majorBidi" w:cstheme="majorBidi"/>
          <w:sz w:val="24"/>
          <w:szCs w:val="24"/>
          <w:rtl/>
        </w:rPr>
        <w:t xml:space="preserve"> מבואר במג"א (או"ח סימן תקפה ס"ק ג) שהרמב"ם הנ"ל בא לאפוקי שאין לעושה המצוה לברך שהחיינו, אלא רק לאב יש לברך. אולם מהכס"מ (הל' ברכות שם) מבואר דלא ס"ל כמג"א, ומטעם שמכיון שהאב שומע את הברכה הו"ל כמברך בעצמו, וכ"כ הרב קפאח</w:t>
      </w:r>
      <w:r w:rsidRPr="00A320CA">
        <w:rPr>
          <w:rFonts w:asciiTheme="majorBidi" w:hAnsiTheme="majorBidi" w:cstheme="majorBidi"/>
          <w:sz w:val="24"/>
          <w:szCs w:val="24"/>
          <w:vertAlign w:val="superscript"/>
          <w:rtl/>
        </w:rPr>
        <w:footnoteReference w:id="11"/>
      </w:r>
      <w:r w:rsidRPr="00A320CA">
        <w:rPr>
          <w:rFonts w:asciiTheme="majorBidi" w:hAnsiTheme="majorBidi" w:cstheme="majorBidi"/>
          <w:sz w:val="24"/>
          <w:szCs w:val="24"/>
          <w:rtl/>
        </w:rPr>
        <w:t xml:space="preserve"> והר' שלמה צדוק בביאוריהם לרמב"ם, ועי' בפר"ח (שם ס"ק ב).</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ומ"מ אם האב לא רוצה או לא יודע לברך משמע מדברי ר' פרחיה (שבת קלז:) ומדברי המאורות (שם) שלפי הרמב"ם אין לאדם אחר (אף המוהל) לברך, וכ"פ המחצית השקל והאשל אברהם (על המג"א הנ"ל).</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אמנם היד אפרים (על המג"א הנ"ל) חולק וס"ל דאה"נ יכול המוהל לברך שהחיינו משום שהוא שליח של האב, וכן דעת הבית מרדכי (שם)</w:t>
      </w:r>
      <w:r w:rsidRPr="00A320CA">
        <w:rPr>
          <w:rFonts w:asciiTheme="majorBidi" w:hAnsiTheme="majorBidi" w:cstheme="majorBidi"/>
          <w:sz w:val="24"/>
          <w:szCs w:val="24"/>
          <w:vertAlign w:val="superscript"/>
          <w:rtl/>
        </w:rPr>
        <w:footnoteReference w:id="12"/>
      </w:r>
      <w:r w:rsidRPr="00A320CA">
        <w:rPr>
          <w:rFonts w:asciiTheme="majorBidi" w:hAnsiTheme="majorBidi" w:cstheme="majorBidi"/>
          <w:sz w:val="24"/>
          <w:szCs w:val="24"/>
          <w:rtl/>
        </w:rPr>
        <w:t>.</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ועי' במאמר מרדכי (סימן תקפה ס"ק א) שכתב שדבר זה יהיה תלוי בין תירוצו של הב"י לתירוצו של הכס"מ, והוא הסכים לתירוצו של הב"י שלפיו יוצא שאין לברך, ע"ש.</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ולדעת כולם אין לברך (שהחיינו) אם האב לא נמצא בברית המילה, שהרי לא שייך כאן את סברת הכס"מ (שומע כעונה) ולא את שאר הסברות, וכ"כ בהדיא המאמר מרדכי (שם) והדברות אליהו (ח"ג סימן ל). ומה עוד שכל הסיבה שהנוהגים לברך לא אומרים ספק ברכות להקל, היינו משום שיש מנהג לברך ולא אמרי' סב"ל במקום מנהג (וכמו שהתבאר בהמשך), א"כ אם אין האב נמצא בברית המילה, הרי שאין מנהג לברך בכה"ג ויש לומר סב"ל, ועי' במאמר מרדכי (שם).</w:t>
      </w:r>
    </w:p>
    <w:p w:rsidR="00FD2E54" w:rsidRPr="00A320CA" w:rsidRDefault="00FD2E54" w:rsidP="00FD2E54">
      <w:pPr>
        <w:jc w:val="both"/>
        <w:rPr>
          <w:rFonts w:asciiTheme="majorBidi" w:hAnsiTheme="majorBidi" w:cstheme="majorBidi"/>
          <w:b/>
          <w:bCs/>
          <w:sz w:val="24"/>
          <w:szCs w:val="24"/>
          <w:rtl/>
        </w:rPr>
      </w:pPr>
      <w:r w:rsidRPr="00A320CA">
        <w:rPr>
          <w:rFonts w:asciiTheme="majorBidi" w:hAnsiTheme="majorBidi" w:cstheme="majorBidi"/>
          <w:b/>
          <w:bCs/>
          <w:sz w:val="24"/>
          <w:szCs w:val="24"/>
          <w:rtl/>
        </w:rPr>
        <w:t xml:space="preserve">       לעניין הלכה</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ולעניין הלכה, לכאו' היה נר' לומר שמכיון שיש מחלוקת אם לברך שהחיינו או לא, הרי שספק ברכות להקל ואין לברך, ובפרט שדעת רוב הראשונים שאין לברך שהחיינו.</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ואכן הרשב"א (שם), הב"ח (שם), הגהות הדרישה (ס"ק ו), הערוה"ש (סימן רסה סעיף כח), החכמת אדם (כלל קב סעיף כ), הזוכר הברית (עי' סימנים א, כב – כג) והבניין ציון (שם) כתבו שכן המנהג במקומם, וכ"כ עוד כמה אחרונים.</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 xml:space="preserve">אמנם יש לפקפק על זה בג' פיקפוקים:   </w:t>
      </w:r>
      <w:r w:rsidRPr="00A320CA">
        <w:rPr>
          <w:rFonts w:asciiTheme="majorBidi" w:hAnsiTheme="majorBidi" w:cstheme="majorBidi"/>
          <w:b/>
          <w:bCs/>
          <w:sz w:val="24"/>
          <w:szCs w:val="24"/>
          <w:rtl/>
        </w:rPr>
        <w:t>א.</w:t>
      </w:r>
      <w:r w:rsidRPr="00A320CA">
        <w:rPr>
          <w:rFonts w:asciiTheme="majorBidi" w:hAnsiTheme="majorBidi" w:cstheme="majorBidi"/>
          <w:sz w:val="24"/>
          <w:szCs w:val="24"/>
          <w:rtl/>
        </w:rPr>
        <w:t xml:space="preserve"> דעת הב"ח (או"ח סו"ס כט) שמברכים שהחיינו אף במחלוקת הפוסקים.   </w:t>
      </w:r>
      <w:r w:rsidRPr="00A320CA">
        <w:rPr>
          <w:rFonts w:asciiTheme="majorBidi" w:hAnsiTheme="majorBidi" w:cstheme="majorBidi"/>
          <w:b/>
          <w:bCs/>
          <w:sz w:val="24"/>
          <w:szCs w:val="24"/>
          <w:rtl/>
        </w:rPr>
        <w:t>ב.</w:t>
      </w:r>
      <w:r w:rsidRPr="00A320CA">
        <w:rPr>
          <w:rFonts w:asciiTheme="majorBidi" w:hAnsiTheme="majorBidi" w:cstheme="majorBidi"/>
          <w:sz w:val="24"/>
          <w:szCs w:val="24"/>
          <w:rtl/>
        </w:rPr>
        <w:t xml:space="preserve"> השו"ע אפילו לא הביא את הדעה שאין מברכים שהחיינו בברית המילה, אלא רק את הדעה הב' (שמברכים רק כשהאב מל)</w:t>
      </w:r>
      <w:r w:rsidRPr="00A320CA">
        <w:rPr>
          <w:rFonts w:asciiTheme="majorBidi" w:hAnsiTheme="majorBidi" w:cstheme="majorBidi"/>
          <w:sz w:val="24"/>
          <w:szCs w:val="24"/>
        </w:rPr>
        <w:t xml:space="preserve"> </w:t>
      </w:r>
      <w:r w:rsidRPr="00A320CA">
        <w:rPr>
          <w:rFonts w:asciiTheme="majorBidi" w:hAnsiTheme="majorBidi" w:cstheme="majorBidi"/>
          <w:sz w:val="24"/>
          <w:szCs w:val="24"/>
          <w:rtl/>
        </w:rPr>
        <w:t xml:space="preserve">והה' (שמברכים בכל מילה), וכן הרמ"א הביא רק את הדעה הד' </w:t>
      </w:r>
      <w:r w:rsidRPr="00A320CA">
        <w:rPr>
          <w:rFonts w:asciiTheme="majorBidi" w:hAnsiTheme="majorBidi" w:cstheme="majorBidi"/>
          <w:sz w:val="24"/>
          <w:szCs w:val="24"/>
          <w:rtl/>
        </w:rPr>
        <w:lastRenderedPageBreak/>
        <w:t>(שמברכים רק כשהאב מל את בנו שיתחייב לפדותו). ואף היעב"ץ (מגדל עוז, נ"י אות ז סעיפים א - ד) פסק כדעה הג' (שמברכים רק כשהאב מל בפעם הא' את בנו</w:t>
      </w:r>
      <w:r w:rsidRPr="00A320CA">
        <w:rPr>
          <w:rFonts w:asciiTheme="majorBidi" w:hAnsiTheme="majorBidi" w:cstheme="majorBidi"/>
          <w:sz w:val="24"/>
          <w:szCs w:val="24"/>
          <w:vertAlign w:val="superscript"/>
          <w:rtl/>
        </w:rPr>
        <w:footnoteReference w:id="13"/>
      </w:r>
      <w:r w:rsidRPr="00A320CA">
        <w:rPr>
          <w:rFonts w:asciiTheme="majorBidi" w:hAnsiTheme="majorBidi" w:cstheme="majorBidi"/>
          <w:sz w:val="24"/>
          <w:szCs w:val="24"/>
          <w:rtl/>
        </w:rPr>
        <w:t xml:space="preserve">). הרי שהשו"ע, הרמ"א והיעב"ץ לא פסקו כדעה שאין לברך שהחיינו בברית המילה.   </w:t>
      </w:r>
      <w:r w:rsidRPr="00A320CA">
        <w:rPr>
          <w:rFonts w:asciiTheme="majorBidi" w:hAnsiTheme="majorBidi" w:cstheme="majorBidi"/>
          <w:b/>
          <w:bCs/>
          <w:sz w:val="24"/>
          <w:szCs w:val="24"/>
          <w:rtl/>
        </w:rPr>
        <w:t>ג.</w:t>
      </w:r>
      <w:r w:rsidRPr="00A320CA">
        <w:rPr>
          <w:rFonts w:asciiTheme="majorBidi" w:hAnsiTheme="majorBidi" w:cstheme="majorBidi"/>
          <w:sz w:val="24"/>
          <w:szCs w:val="24"/>
          <w:rtl/>
        </w:rPr>
        <w:t xml:space="preserve"> יש מקומות שמנהגם לברך שהחיינו בכל ברית.</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והנה לגבי הקושיא הא', הרי שנר' שהב"ח גופיה לא סמך על סברא זו, עי' באו"ח סימן תלב (אות ג) שאחר שהב"ח הביא סברא זו העלה שלמעשה אין לברך שהחיינו, ע"ש</w:t>
      </w:r>
      <w:r w:rsidRPr="00A320CA">
        <w:rPr>
          <w:rFonts w:asciiTheme="majorBidi" w:hAnsiTheme="majorBidi" w:cstheme="majorBidi"/>
          <w:sz w:val="24"/>
          <w:szCs w:val="24"/>
          <w:vertAlign w:val="superscript"/>
          <w:rtl/>
        </w:rPr>
        <w:footnoteReference w:id="14"/>
      </w:r>
      <w:r w:rsidRPr="00A320CA">
        <w:rPr>
          <w:rFonts w:asciiTheme="majorBidi" w:hAnsiTheme="majorBidi" w:cstheme="majorBidi"/>
          <w:sz w:val="24"/>
          <w:szCs w:val="24"/>
          <w:rtl/>
        </w:rPr>
        <w:t>. ואף בנדו"ד לגבי ברית מילה, הב"ח כתב שאין נוהגים לברך שהחיינו בשם ומלכות.</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ומה עוד שהרדב"ז (סימן שיט) כתב בדיוק ההיפך מהב"ח, שכתב שאם בשאר ברכות אומרים שאין לברך בספק הרי שכש"כ שאין לברך שהחיינו בספק, וכן דעת המהרי"ק (שורש מט, ע"ש). וע"ע בשדי חמד (מערכת ברכות סימן חי ס"ק ה) ובאורח ישראל (סימן יב)</w:t>
      </w:r>
      <w:r w:rsidRPr="00A320CA">
        <w:rPr>
          <w:rFonts w:asciiTheme="majorBidi" w:hAnsiTheme="majorBidi" w:cstheme="majorBidi"/>
          <w:sz w:val="24"/>
          <w:szCs w:val="24"/>
          <w:vertAlign w:val="superscript"/>
          <w:rtl/>
        </w:rPr>
        <w:footnoteReference w:id="15"/>
      </w:r>
      <w:r w:rsidRPr="00A320CA">
        <w:rPr>
          <w:rFonts w:asciiTheme="majorBidi" w:hAnsiTheme="majorBidi" w:cstheme="majorBidi"/>
          <w:sz w:val="24"/>
          <w:szCs w:val="24"/>
          <w:rtl/>
        </w:rPr>
        <w:t xml:space="preserve"> שהאריכו בזה והביאו הרבה ראשונים ואחרונים שנחלקו בזה, ואין כאן מקומו.</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ויש להוסיף, שדעת הראב"ד (מובא בטור או"ח ריש סימן ריח) שא"צ שם ומלכות בברכת שהחיינו, ועי' בפרישה (ס"ק ד) שהראב"ד דיבר בכל ברכות השבח וההודאה, וכתב שסמכו עליו בכמה מקומות</w:t>
      </w:r>
      <w:r w:rsidRPr="00A320CA">
        <w:rPr>
          <w:rFonts w:asciiTheme="majorBidi" w:hAnsiTheme="majorBidi" w:cstheme="majorBidi"/>
          <w:sz w:val="24"/>
          <w:szCs w:val="24"/>
          <w:vertAlign w:val="superscript"/>
          <w:rtl/>
        </w:rPr>
        <w:footnoteReference w:id="16"/>
      </w:r>
      <w:r w:rsidRPr="00A320CA">
        <w:rPr>
          <w:rFonts w:asciiTheme="majorBidi" w:hAnsiTheme="majorBidi" w:cstheme="majorBidi"/>
          <w:sz w:val="24"/>
          <w:szCs w:val="24"/>
          <w:rtl/>
        </w:rPr>
        <w:t>. ולפ"ז ה"ה בברכת שהחיינו בברית מילה שלדעת הראב"ד א"צ לומר שם ומלכות.   אלא ששאר הראשונים חולקים עליו, וכן האחרונים לא פסקו כמותו.</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ולגבי הקושיא הב', השדי חמד (שם ס"ק ו) והעין יצחק (קבלת הוראות מרן, סעיף סא) כתבו שאומרים סב"ל אף נגד מרן השו"ע. ועוד כתב השדי חמד (שם ס"ק ד) שי"א שאומרים סב"ל אף אם יחיד חולק על רבים, וי"א שאף אם יש רק ב' ראשונים שסוברים שאין לברך או' סב"ל. א"כ בנדו"ד שרוב רובם של הראשונים סוברים שאין לברך הרי שלכאו' יש לומר סב"ל אף נגד מרן השו"ע ונגד הרמ"א.</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אמנם לגבי הקושיא הג', אכן יש לעיין בזאת. שהרי השדי חמד (שם ס"ק ו), היביע אומר (ח"ט חאו"ח סימן צא) והילקוט יוסף (הל' ברכות, כללי ספק ברכות סעיף יב) העלו שאין או' סב"ל נגד מנהג. והא בנדו"ד המנהג בהרבה מקומות לברך שהחיינו בברית מילה.</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הלכך נר' שלפי הספרדים יש לברך שהחיינו בכל ברית מילה שכן הוא מנהגם, ולא אמרי' סב"ל נגד מנהג</w:t>
      </w:r>
      <w:r w:rsidRPr="00A320CA">
        <w:rPr>
          <w:rFonts w:asciiTheme="majorBidi" w:hAnsiTheme="majorBidi" w:cstheme="majorBidi"/>
          <w:sz w:val="24"/>
          <w:szCs w:val="24"/>
          <w:vertAlign w:val="superscript"/>
          <w:rtl/>
        </w:rPr>
        <w:footnoteReference w:id="17"/>
      </w:r>
      <w:r w:rsidRPr="00A320CA">
        <w:rPr>
          <w:rFonts w:asciiTheme="majorBidi" w:hAnsiTheme="majorBidi" w:cstheme="majorBidi"/>
          <w:sz w:val="24"/>
          <w:szCs w:val="24"/>
          <w:rtl/>
        </w:rPr>
        <w:t>.</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אמנם לפי האשכנזים יש להסתפק בזה.</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דמחד גיסא הרבה מהאחרונים</w:t>
      </w:r>
      <w:r w:rsidRPr="00A320CA">
        <w:rPr>
          <w:rFonts w:asciiTheme="majorBidi" w:hAnsiTheme="majorBidi" w:cstheme="majorBidi"/>
          <w:sz w:val="24"/>
          <w:szCs w:val="24"/>
          <w:vertAlign w:val="superscript"/>
          <w:rtl/>
        </w:rPr>
        <w:footnoteReference w:id="18"/>
      </w:r>
      <w:r w:rsidRPr="00A320CA">
        <w:rPr>
          <w:rFonts w:asciiTheme="majorBidi" w:hAnsiTheme="majorBidi" w:cstheme="majorBidi"/>
          <w:sz w:val="24"/>
          <w:szCs w:val="24"/>
          <w:rtl/>
        </w:rPr>
        <w:t xml:space="preserve"> כתבו שמנהג האשכנזים לא לברך שהחיינו, ואף בא"י יש אשכנזים (חב"ד ובעלז) שנוהגים לא לברך שהחיינו. הרי שאע"פ שמנהג חלק מהאשכנזים שבא"י לברך שהחיינו, </w:t>
      </w:r>
      <w:r w:rsidRPr="00A320CA">
        <w:rPr>
          <w:rFonts w:asciiTheme="majorBidi" w:hAnsiTheme="majorBidi" w:cstheme="majorBidi"/>
          <w:sz w:val="24"/>
          <w:szCs w:val="24"/>
          <w:rtl/>
        </w:rPr>
        <w:lastRenderedPageBreak/>
        <w:t>מ"מ נר' שאינו ברור מהו מנהג האשכנזים ושמא עדיף לא לברך שכן הוא הדעה העיקרית להל' וכמש"כ, וכן משום שיש לומר בכה"ג סב"ל.</w:t>
      </w:r>
    </w:p>
    <w:p w:rsidR="00FD2E54" w:rsidRPr="00A320CA" w:rsidRDefault="00FD2E54" w:rsidP="00FD2E54">
      <w:pPr>
        <w:jc w:val="both"/>
        <w:rPr>
          <w:rFonts w:asciiTheme="majorBidi" w:hAnsiTheme="majorBidi" w:cstheme="majorBidi"/>
          <w:sz w:val="24"/>
          <w:szCs w:val="24"/>
          <w:rtl/>
        </w:rPr>
      </w:pPr>
      <w:r w:rsidRPr="00A320CA">
        <w:rPr>
          <w:rFonts w:asciiTheme="majorBidi" w:hAnsiTheme="majorBidi" w:cstheme="majorBidi"/>
          <w:sz w:val="24"/>
          <w:szCs w:val="24"/>
          <w:rtl/>
        </w:rPr>
        <w:t>ומאידך גיסא, אולי יש לומר שמכיון שמנהג רוב האשכנזים שבא"י לברך הרי שלא אומרים סב"ל נגד מנהג</w:t>
      </w:r>
      <w:r w:rsidRPr="00A320CA">
        <w:rPr>
          <w:rFonts w:asciiTheme="majorBidi" w:hAnsiTheme="majorBidi" w:cstheme="majorBidi"/>
          <w:sz w:val="24"/>
          <w:szCs w:val="24"/>
          <w:vertAlign w:val="superscript"/>
          <w:rtl/>
        </w:rPr>
        <w:footnoteReference w:id="19"/>
      </w:r>
      <w:r w:rsidRPr="00A320CA">
        <w:rPr>
          <w:rFonts w:asciiTheme="majorBidi" w:hAnsiTheme="majorBidi" w:cstheme="majorBidi"/>
          <w:sz w:val="24"/>
          <w:szCs w:val="24"/>
          <w:rtl/>
        </w:rPr>
        <w:t>.</w:t>
      </w:r>
    </w:p>
    <w:p w:rsidR="00A320CA" w:rsidRPr="00A320CA" w:rsidRDefault="00FD2E54" w:rsidP="00A320CA">
      <w:pPr>
        <w:jc w:val="both"/>
        <w:rPr>
          <w:rFonts w:asciiTheme="majorBidi" w:hAnsiTheme="majorBidi" w:cstheme="majorBidi"/>
          <w:b/>
          <w:bCs/>
          <w:sz w:val="24"/>
          <w:szCs w:val="24"/>
          <w:rtl/>
        </w:rPr>
      </w:pPr>
      <w:r w:rsidRPr="00A320CA">
        <w:rPr>
          <w:rFonts w:asciiTheme="majorBidi" w:hAnsiTheme="majorBidi" w:cstheme="majorBidi"/>
          <w:sz w:val="24"/>
          <w:szCs w:val="24"/>
          <w:rtl/>
        </w:rPr>
        <w:t>אמנם אם יהיה ניכר הדבר אפשר שיש לחוש ללא תתגודדו. אולם אפשר שאין בזה לא תתגודדו, שהרי אף בא"י ישנם אשכנזים הנוהגים שלא לברך, ובחו"ל האשכנזים נוהגים שלא לברך (ואין הבדל מהותי בין אשכנזים בחו"ל לאשכנזים שבא"י). ובפרט שהחסד לאברהם (סימן חי בד"ה ותו) כתב שבכל סב"ל אף אם יש מנהג לברך יכול היחיד לחוש ולא לברך, ותבוא עליו ברכה, וצ"ע בזה.</w:t>
      </w:r>
    </w:p>
    <w:p w:rsidR="00A320CA" w:rsidRPr="00A320CA" w:rsidRDefault="00A320CA" w:rsidP="00A320CA">
      <w:pPr>
        <w:jc w:val="both"/>
        <w:rPr>
          <w:rFonts w:asciiTheme="majorBidi" w:hAnsiTheme="majorBidi" w:cstheme="majorBidi"/>
          <w:sz w:val="24"/>
          <w:szCs w:val="24"/>
          <w:rtl/>
        </w:rPr>
      </w:pPr>
      <w:r w:rsidRPr="00A320CA">
        <w:rPr>
          <w:rFonts w:asciiTheme="majorBidi" w:hAnsiTheme="majorBidi" w:cstheme="majorBidi"/>
          <w:b/>
          <w:bCs/>
          <w:sz w:val="24"/>
          <w:szCs w:val="24"/>
          <w:rtl/>
        </w:rPr>
        <w:t>מסקנת הדברים:</w:t>
      </w:r>
    </w:p>
    <w:p w:rsidR="00A320CA" w:rsidRPr="00A320CA" w:rsidRDefault="00A320CA" w:rsidP="00A320CA">
      <w:pPr>
        <w:jc w:val="both"/>
        <w:rPr>
          <w:rFonts w:asciiTheme="majorBidi" w:hAnsiTheme="majorBidi" w:cstheme="majorBidi"/>
          <w:sz w:val="24"/>
          <w:szCs w:val="24"/>
          <w:rtl/>
        </w:rPr>
      </w:pPr>
      <w:r w:rsidRPr="00A320CA">
        <w:rPr>
          <w:rFonts w:asciiTheme="majorBidi" w:hAnsiTheme="majorBidi" w:cstheme="majorBidi"/>
          <w:sz w:val="24"/>
          <w:szCs w:val="24"/>
          <w:rtl/>
        </w:rPr>
        <w:t>הספרדים צריכים לברך שהחיינו בכל ברית המילה.</w:t>
      </w:r>
    </w:p>
    <w:p w:rsidR="00A320CA" w:rsidRPr="00A320CA" w:rsidRDefault="00A320CA" w:rsidP="00A320CA">
      <w:pPr>
        <w:jc w:val="both"/>
        <w:rPr>
          <w:rFonts w:asciiTheme="majorBidi" w:hAnsiTheme="majorBidi" w:cstheme="majorBidi"/>
          <w:sz w:val="24"/>
          <w:szCs w:val="24"/>
          <w:rtl/>
        </w:rPr>
      </w:pPr>
      <w:r w:rsidRPr="00A320CA">
        <w:rPr>
          <w:rFonts w:asciiTheme="majorBidi" w:hAnsiTheme="majorBidi" w:cstheme="majorBidi"/>
          <w:sz w:val="24"/>
          <w:szCs w:val="24"/>
          <w:rtl/>
        </w:rPr>
        <w:t>האשכנזים שבחו"ל א"צ לברך.</w:t>
      </w:r>
    </w:p>
    <w:p w:rsidR="00A320CA" w:rsidRPr="00A320CA" w:rsidRDefault="00A320CA" w:rsidP="00A320CA">
      <w:pPr>
        <w:jc w:val="both"/>
        <w:rPr>
          <w:rFonts w:asciiTheme="majorBidi" w:hAnsiTheme="majorBidi" w:cstheme="majorBidi"/>
          <w:sz w:val="24"/>
          <w:szCs w:val="24"/>
          <w:rtl/>
        </w:rPr>
      </w:pPr>
      <w:r w:rsidRPr="00A320CA">
        <w:rPr>
          <w:rFonts w:asciiTheme="majorBidi" w:hAnsiTheme="majorBidi" w:cstheme="majorBidi"/>
          <w:sz w:val="24"/>
          <w:szCs w:val="24"/>
          <w:rtl/>
        </w:rPr>
        <w:t>והאשכנזים שבא"י יכולים לברך שהחיינו, ומ"מ הם רשאים להחמיר שלא לברך. אולם אם יש חשש ללא תתגודדו, נר' שילבשו בגד חדש ויברכו שהחיינו בברית המילה ויכוונו גם עליו.</w:t>
      </w:r>
    </w:p>
    <w:p w:rsidR="00D70CC7" w:rsidRPr="00A320CA" w:rsidRDefault="00A320CA" w:rsidP="00A320CA">
      <w:pPr>
        <w:jc w:val="both"/>
        <w:rPr>
          <w:rFonts w:asciiTheme="majorBidi" w:hAnsiTheme="majorBidi" w:cstheme="majorBidi"/>
          <w:sz w:val="24"/>
          <w:szCs w:val="24"/>
        </w:rPr>
      </w:pPr>
      <w:r w:rsidRPr="00A320CA">
        <w:rPr>
          <w:rFonts w:asciiTheme="majorBidi" w:hAnsiTheme="majorBidi" w:cstheme="majorBidi"/>
          <w:sz w:val="24"/>
          <w:szCs w:val="24"/>
          <w:rtl/>
        </w:rPr>
        <w:t>וברכה זו אבי הבן מברכה, ואם הוא לא יודע או שאינו נמצא אין למוהל או לאדם אחר לברך אותה</w:t>
      </w:r>
      <w:r w:rsidRPr="00A320CA">
        <w:rPr>
          <w:rStyle w:val="a5"/>
          <w:rFonts w:asciiTheme="majorBidi" w:hAnsiTheme="majorBidi" w:cstheme="majorBidi"/>
          <w:sz w:val="24"/>
          <w:szCs w:val="24"/>
          <w:rtl/>
        </w:rPr>
        <w:footnoteReference w:id="20"/>
      </w:r>
      <w:r w:rsidRPr="00A320CA">
        <w:rPr>
          <w:rFonts w:asciiTheme="majorBidi" w:hAnsiTheme="majorBidi" w:cstheme="majorBidi"/>
          <w:sz w:val="24"/>
          <w:szCs w:val="24"/>
          <w:rtl/>
        </w:rPr>
        <w:t>.</w:t>
      </w:r>
    </w:p>
    <w:sectPr w:rsidR="00D70CC7" w:rsidRPr="00A320CA" w:rsidSect="008A0EF5">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2E5" w:rsidRDefault="005B62E5" w:rsidP="00FD2E54">
      <w:pPr>
        <w:spacing w:after="0" w:line="240" w:lineRule="auto"/>
      </w:pPr>
      <w:r>
        <w:separator/>
      </w:r>
    </w:p>
  </w:endnote>
  <w:endnote w:type="continuationSeparator" w:id="0">
    <w:p w:rsidR="005B62E5" w:rsidRDefault="005B62E5" w:rsidP="00FD2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2E5" w:rsidRDefault="005B62E5" w:rsidP="00FD2E54">
      <w:pPr>
        <w:spacing w:after="0" w:line="240" w:lineRule="auto"/>
      </w:pPr>
      <w:r>
        <w:separator/>
      </w:r>
    </w:p>
  </w:footnote>
  <w:footnote w:type="continuationSeparator" w:id="0">
    <w:p w:rsidR="005B62E5" w:rsidRDefault="005B62E5" w:rsidP="00FD2E54">
      <w:pPr>
        <w:spacing w:after="0" w:line="240" w:lineRule="auto"/>
      </w:pPr>
      <w:r>
        <w:continuationSeparator/>
      </w:r>
    </w:p>
  </w:footnote>
  <w:footnote w:id="1">
    <w:p w:rsidR="00FD2E54" w:rsidRPr="00A320CA" w:rsidRDefault="00FD2E54" w:rsidP="00FD2E54">
      <w:pPr>
        <w:pStyle w:val="a3"/>
        <w:spacing w:after="240"/>
        <w:jc w:val="both"/>
        <w:rPr>
          <w:rFonts w:asciiTheme="majorBidi" w:hAnsiTheme="majorBidi" w:cstheme="majorBidi"/>
          <w:sz w:val="22"/>
          <w:szCs w:val="22"/>
          <w:rtl/>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התוס' (סוכה מו. בד"ה העושה) דייקו מזה שהגמ' בשבת (קלז:) ובמנחות (מב:) לא כתבה שיש לברך שהחיינו עם שאר ברכות המילה ש"מ שאין לברך שהחיינו בברית המילה.</w:t>
      </w:r>
      <w:r w:rsidRPr="00A320CA">
        <w:rPr>
          <w:rFonts w:asciiTheme="majorBidi" w:hAnsiTheme="majorBidi" w:cstheme="majorBidi" w:hint="cs"/>
          <w:sz w:val="22"/>
          <w:szCs w:val="22"/>
          <w:rtl/>
        </w:rPr>
        <w:t xml:space="preserve"> </w:t>
      </w:r>
      <w:r w:rsidRPr="00A320CA">
        <w:rPr>
          <w:rFonts w:asciiTheme="majorBidi" w:hAnsiTheme="majorBidi" w:cstheme="majorBidi"/>
          <w:sz w:val="22"/>
          <w:szCs w:val="22"/>
          <w:rtl/>
        </w:rPr>
        <w:t>ו</w:t>
      </w:r>
      <w:r w:rsidRPr="00A320CA">
        <w:rPr>
          <w:rFonts w:asciiTheme="majorBidi" w:hAnsiTheme="majorBidi" w:cstheme="majorBidi" w:hint="cs"/>
          <w:sz w:val="22"/>
          <w:szCs w:val="22"/>
          <w:rtl/>
        </w:rPr>
        <w:t xml:space="preserve">בפרט שלגבי </w:t>
      </w:r>
      <w:r w:rsidRPr="00A320CA">
        <w:rPr>
          <w:rFonts w:asciiTheme="majorBidi" w:hAnsiTheme="majorBidi" w:cstheme="majorBidi"/>
          <w:sz w:val="22"/>
          <w:szCs w:val="22"/>
          <w:rtl/>
        </w:rPr>
        <w:t xml:space="preserve">פדיון הבן הגמ' בפס' (קכא:) </w:t>
      </w:r>
      <w:r w:rsidRPr="00A320CA">
        <w:rPr>
          <w:rFonts w:asciiTheme="majorBidi" w:hAnsiTheme="majorBidi" w:cstheme="majorBidi" w:hint="cs"/>
          <w:sz w:val="22"/>
          <w:szCs w:val="22"/>
          <w:rtl/>
        </w:rPr>
        <w:t xml:space="preserve">כתבה </w:t>
      </w:r>
      <w:r w:rsidRPr="00A320CA">
        <w:rPr>
          <w:rFonts w:asciiTheme="majorBidi" w:hAnsiTheme="majorBidi" w:cstheme="majorBidi"/>
          <w:sz w:val="22"/>
          <w:szCs w:val="22"/>
          <w:rtl/>
        </w:rPr>
        <w:t>שמברכים שהחיינ</w:t>
      </w:r>
      <w:r w:rsidRPr="00A320CA">
        <w:rPr>
          <w:rFonts w:asciiTheme="majorBidi" w:hAnsiTheme="majorBidi" w:cstheme="majorBidi" w:hint="cs"/>
          <w:sz w:val="22"/>
          <w:szCs w:val="22"/>
          <w:rtl/>
        </w:rPr>
        <w:t>ו</w:t>
      </w:r>
      <w:r w:rsidRPr="00A320CA">
        <w:rPr>
          <w:rFonts w:asciiTheme="majorBidi" w:hAnsiTheme="majorBidi" w:cstheme="majorBidi"/>
          <w:sz w:val="22"/>
          <w:szCs w:val="22"/>
          <w:rtl/>
        </w:rPr>
        <w:t>.</w:t>
      </w:r>
    </w:p>
    <w:p w:rsidR="00FD2E54" w:rsidRPr="00A320CA" w:rsidRDefault="00FD2E54" w:rsidP="00FD2E54">
      <w:pPr>
        <w:pStyle w:val="a3"/>
        <w:spacing w:after="240"/>
        <w:jc w:val="both"/>
        <w:rPr>
          <w:rFonts w:asciiTheme="majorBidi" w:hAnsiTheme="majorBidi" w:cstheme="majorBidi"/>
          <w:sz w:val="22"/>
          <w:szCs w:val="22"/>
        </w:rPr>
      </w:pPr>
      <w:r w:rsidRPr="00A320CA">
        <w:rPr>
          <w:rFonts w:asciiTheme="majorBidi" w:hAnsiTheme="majorBidi" w:cstheme="majorBidi" w:hint="cs"/>
          <w:sz w:val="22"/>
          <w:szCs w:val="22"/>
          <w:rtl/>
        </w:rPr>
        <w:t>ויש לדחות, שהגמ' לא הוצרכה לכ</w:t>
      </w:r>
      <w:r w:rsidRPr="00A320CA">
        <w:rPr>
          <w:rFonts w:asciiTheme="majorBidi" w:hAnsiTheme="majorBidi" w:cstheme="majorBidi"/>
          <w:sz w:val="22"/>
          <w:szCs w:val="22"/>
          <w:rtl/>
        </w:rPr>
        <w:t>תוב שיש שהחיינו בפדיון הבן</w:t>
      </w:r>
      <w:r w:rsidRPr="00A320CA">
        <w:rPr>
          <w:rFonts w:asciiTheme="majorBidi" w:hAnsiTheme="majorBidi" w:cstheme="majorBidi" w:hint="cs"/>
          <w:sz w:val="22"/>
          <w:szCs w:val="22"/>
          <w:rtl/>
        </w:rPr>
        <w:t>,</w:t>
      </w:r>
      <w:r w:rsidRPr="00A320CA">
        <w:rPr>
          <w:rFonts w:asciiTheme="majorBidi" w:hAnsiTheme="majorBidi" w:cstheme="majorBidi"/>
          <w:sz w:val="22"/>
          <w:szCs w:val="22"/>
          <w:rtl/>
        </w:rPr>
        <w:t xml:space="preserve"> </w:t>
      </w:r>
      <w:r w:rsidRPr="00A320CA">
        <w:rPr>
          <w:rFonts w:asciiTheme="majorBidi" w:hAnsiTheme="majorBidi" w:cstheme="majorBidi" w:hint="cs"/>
          <w:sz w:val="22"/>
          <w:szCs w:val="22"/>
          <w:rtl/>
        </w:rPr>
        <w:t>ו</w:t>
      </w:r>
      <w:r w:rsidRPr="00A320CA">
        <w:rPr>
          <w:rFonts w:asciiTheme="majorBidi" w:hAnsiTheme="majorBidi" w:cstheme="majorBidi"/>
          <w:sz w:val="22"/>
          <w:szCs w:val="22"/>
          <w:rtl/>
        </w:rPr>
        <w:t>רק בשביל לפשוט את הספק אם האב צריך לברך את ברכת השהחיינו או שמא הכהן</w:t>
      </w:r>
      <w:r w:rsidRPr="00A320CA">
        <w:rPr>
          <w:rFonts w:asciiTheme="majorBidi" w:hAnsiTheme="majorBidi" w:cstheme="majorBidi" w:hint="cs"/>
          <w:sz w:val="22"/>
          <w:szCs w:val="22"/>
          <w:rtl/>
        </w:rPr>
        <w:t xml:space="preserve"> לכך הגמ' הזכירה שיש שהחיינו</w:t>
      </w:r>
      <w:r w:rsidRPr="00A320CA">
        <w:rPr>
          <w:rFonts w:asciiTheme="majorBidi" w:hAnsiTheme="majorBidi" w:cstheme="majorBidi"/>
          <w:sz w:val="22"/>
          <w:szCs w:val="22"/>
          <w:rtl/>
        </w:rPr>
        <w:t>, וכ"כ הרמב"ם (בשו"ת בסימן קמא)</w:t>
      </w:r>
      <w:r w:rsidRPr="00A320CA">
        <w:rPr>
          <w:rFonts w:asciiTheme="majorBidi" w:hAnsiTheme="majorBidi" w:cstheme="majorBidi" w:hint="cs"/>
          <w:sz w:val="22"/>
          <w:szCs w:val="22"/>
          <w:rtl/>
        </w:rPr>
        <w:t>.</w:t>
      </w:r>
    </w:p>
  </w:footnote>
  <w:footnote w:id="2">
    <w:p w:rsidR="00FD2E54" w:rsidRPr="00A320CA" w:rsidRDefault="00FD2E54" w:rsidP="00FD2E54">
      <w:pPr>
        <w:pStyle w:val="a3"/>
        <w:spacing w:after="240"/>
        <w:jc w:val="both"/>
        <w:rPr>
          <w:rFonts w:asciiTheme="majorBidi" w:hAnsiTheme="majorBidi" w:cstheme="majorBidi"/>
          <w:sz w:val="22"/>
          <w:szCs w:val="22"/>
          <w:rtl/>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w:t>
      </w:r>
      <w:r w:rsidRPr="00A320CA">
        <w:rPr>
          <w:rFonts w:asciiTheme="majorBidi" w:hAnsiTheme="majorBidi" w:cstheme="majorBidi" w:hint="cs"/>
          <w:sz w:val="22"/>
          <w:szCs w:val="22"/>
          <w:rtl/>
        </w:rPr>
        <w:t>ו</w:t>
      </w:r>
      <w:r w:rsidRPr="00A320CA">
        <w:rPr>
          <w:rFonts w:asciiTheme="majorBidi" w:hAnsiTheme="majorBidi" w:cstheme="majorBidi"/>
          <w:sz w:val="22"/>
          <w:szCs w:val="22"/>
          <w:rtl/>
        </w:rPr>
        <w:t>עי' במהר"י ברונא (סימן קנא), ונר' שהוא מדבר על ברכת שהחיינו שעל לידת הבן, ולא על ברכת שהחיינו שעל מצוות מילה, ע"ש.</w:t>
      </w:r>
    </w:p>
  </w:footnote>
  <w:footnote w:id="3">
    <w:p w:rsidR="00FD2E54" w:rsidRPr="00A320CA" w:rsidRDefault="00FD2E54" w:rsidP="00FD2E54">
      <w:pPr>
        <w:pStyle w:val="a3"/>
        <w:spacing w:after="240"/>
        <w:jc w:val="both"/>
        <w:rPr>
          <w:rFonts w:asciiTheme="majorBidi" w:hAnsiTheme="majorBidi" w:cstheme="majorBidi"/>
          <w:sz w:val="22"/>
          <w:szCs w:val="22"/>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וע"ע ב</w:t>
      </w:r>
      <w:r w:rsidRPr="00A320CA">
        <w:rPr>
          <w:rFonts w:asciiTheme="majorBidi" w:hAnsiTheme="majorBidi" w:cstheme="majorBidi" w:hint="cs"/>
          <w:sz w:val="22"/>
          <w:szCs w:val="22"/>
          <w:rtl/>
        </w:rPr>
        <w:t>רדב"ז ב</w:t>
      </w:r>
      <w:r w:rsidRPr="00A320CA">
        <w:rPr>
          <w:rFonts w:asciiTheme="majorBidi" w:hAnsiTheme="majorBidi" w:cstheme="majorBidi"/>
          <w:sz w:val="22"/>
          <w:szCs w:val="22"/>
          <w:rtl/>
        </w:rPr>
        <w:t>ח"א סימן תלד.</w:t>
      </w:r>
    </w:p>
  </w:footnote>
  <w:footnote w:id="4">
    <w:p w:rsidR="00FD2E54" w:rsidRPr="00A320CA" w:rsidRDefault="00FD2E54" w:rsidP="00FD2E54">
      <w:pPr>
        <w:pStyle w:val="a3"/>
        <w:spacing w:after="240"/>
        <w:jc w:val="both"/>
        <w:rPr>
          <w:rFonts w:asciiTheme="majorBidi" w:hAnsiTheme="majorBidi" w:cstheme="majorBidi"/>
          <w:sz w:val="22"/>
          <w:szCs w:val="22"/>
          <w:rtl/>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ועי' בשו"ת תשובות והנהגות (ח"ב סימן תצט) שהביא ראיה לסברת צערא דינוקא.</w:t>
      </w:r>
    </w:p>
  </w:footnote>
  <w:footnote w:id="5">
    <w:p w:rsidR="00FD2E54" w:rsidRPr="00A320CA" w:rsidRDefault="00FD2E54" w:rsidP="00FD2E54">
      <w:pPr>
        <w:spacing w:after="240"/>
        <w:jc w:val="both"/>
        <w:rPr>
          <w:rFonts w:asciiTheme="majorBidi" w:hAnsiTheme="majorBidi" w:cstheme="majorBidi"/>
          <w:rtl/>
        </w:rPr>
      </w:pPr>
      <w:r w:rsidRPr="00A320CA">
        <w:rPr>
          <w:rStyle w:val="a5"/>
          <w:rFonts w:asciiTheme="majorBidi" w:hAnsiTheme="majorBidi" w:cstheme="majorBidi"/>
        </w:rPr>
        <w:footnoteRef/>
      </w:r>
      <w:r w:rsidRPr="00A320CA">
        <w:rPr>
          <w:rFonts w:asciiTheme="majorBidi" w:hAnsiTheme="majorBidi" w:cstheme="majorBidi"/>
          <w:rtl/>
        </w:rPr>
        <w:t xml:space="preserve"> ובס' מילי דמילה (שם) </w:t>
      </w:r>
      <w:r w:rsidRPr="00A320CA">
        <w:rPr>
          <w:rFonts w:asciiTheme="majorBidi" w:hAnsiTheme="majorBidi" w:cstheme="majorBidi" w:hint="cs"/>
          <w:rtl/>
        </w:rPr>
        <w:t xml:space="preserve">כתב עוד תירוץ, </w:t>
      </w:r>
      <w:r w:rsidRPr="00A320CA">
        <w:rPr>
          <w:rFonts w:asciiTheme="majorBidi" w:hAnsiTheme="majorBidi" w:cstheme="majorBidi"/>
          <w:rtl/>
        </w:rPr>
        <w:t xml:space="preserve">שדווקא בשהחיינו דמצוה אמרי' שכשיש צער כלשהוא אין לברך, אך בשהחיינו על ענייני העוה"ז יש לברך אף כשיש צער, ע"ש הטעם. ולענ"ד </w:t>
      </w:r>
      <w:r w:rsidRPr="00A320CA">
        <w:rPr>
          <w:rFonts w:asciiTheme="majorBidi" w:hAnsiTheme="majorBidi" w:cstheme="majorBidi" w:hint="cs"/>
          <w:rtl/>
        </w:rPr>
        <w:t>ה</w:t>
      </w:r>
      <w:r w:rsidRPr="00A320CA">
        <w:rPr>
          <w:rFonts w:asciiTheme="majorBidi" w:hAnsiTheme="majorBidi" w:cstheme="majorBidi"/>
          <w:rtl/>
        </w:rPr>
        <w:t xml:space="preserve">טעם </w:t>
      </w:r>
      <w:r w:rsidRPr="00A320CA">
        <w:rPr>
          <w:rFonts w:asciiTheme="majorBidi" w:hAnsiTheme="majorBidi" w:cstheme="majorBidi" w:hint="cs"/>
          <w:rtl/>
        </w:rPr>
        <w:t>ה</w:t>
      </w:r>
      <w:r w:rsidRPr="00A320CA">
        <w:rPr>
          <w:rFonts w:asciiTheme="majorBidi" w:hAnsiTheme="majorBidi" w:cstheme="majorBidi"/>
          <w:rtl/>
        </w:rPr>
        <w:t>זה ברור.</w:t>
      </w:r>
    </w:p>
    <w:p w:rsidR="00FD2E54" w:rsidRPr="00A320CA" w:rsidRDefault="00FD2E54" w:rsidP="00FD2E54">
      <w:pPr>
        <w:spacing w:after="240"/>
        <w:jc w:val="both"/>
        <w:rPr>
          <w:rFonts w:asciiTheme="majorBidi" w:hAnsiTheme="majorBidi" w:cstheme="majorBidi"/>
          <w:rtl/>
        </w:rPr>
      </w:pPr>
      <w:r w:rsidRPr="00A320CA">
        <w:rPr>
          <w:rFonts w:asciiTheme="majorBidi" w:hAnsiTheme="majorBidi" w:cstheme="majorBidi"/>
          <w:rtl/>
        </w:rPr>
        <w:t xml:space="preserve">הערוה"ש (אות כז) </w:t>
      </w:r>
      <w:r w:rsidRPr="00A320CA">
        <w:rPr>
          <w:rFonts w:asciiTheme="majorBidi" w:hAnsiTheme="majorBidi" w:cstheme="majorBidi" w:hint="cs"/>
          <w:rtl/>
        </w:rPr>
        <w:t xml:space="preserve">כתב לתרץ </w:t>
      </w:r>
      <w:r w:rsidRPr="00A320CA">
        <w:rPr>
          <w:rFonts w:asciiTheme="majorBidi" w:hAnsiTheme="majorBidi" w:cstheme="majorBidi"/>
          <w:rtl/>
        </w:rPr>
        <w:t>שמכיון שמילה היא מצוה הנעשית ע"י דמים לכך אין מברכים בה שהחיינו</w:t>
      </w:r>
      <w:r w:rsidRPr="00A320CA">
        <w:rPr>
          <w:rFonts w:asciiTheme="majorBidi" w:hAnsiTheme="majorBidi" w:cstheme="majorBidi" w:hint="cs"/>
          <w:rtl/>
        </w:rPr>
        <w:t>,</w:t>
      </w:r>
      <w:r w:rsidRPr="00A320CA">
        <w:rPr>
          <w:rFonts w:asciiTheme="majorBidi" w:hAnsiTheme="majorBidi" w:cstheme="majorBidi"/>
          <w:rtl/>
        </w:rPr>
        <w:t xml:space="preserve"> וזהו הכוונה </w:t>
      </w:r>
      <w:r w:rsidRPr="00A320CA">
        <w:rPr>
          <w:rFonts w:asciiTheme="majorBidi" w:hAnsiTheme="majorBidi" w:cstheme="majorBidi" w:hint="cs"/>
          <w:rtl/>
        </w:rPr>
        <w:t>'</w:t>
      </w:r>
      <w:r w:rsidRPr="00A320CA">
        <w:rPr>
          <w:rFonts w:asciiTheme="majorBidi" w:hAnsiTheme="majorBidi" w:cstheme="majorBidi"/>
          <w:rtl/>
        </w:rPr>
        <w:t>צערא דינוקא</w:t>
      </w:r>
      <w:r w:rsidRPr="00A320CA">
        <w:rPr>
          <w:rFonts w:asciiTheme="majorBidi" w:hAnsiTheme="majorBidi" w:cstheme="majorBidi" w:hint="cs"/>
          <w:rtl/>
        </w:rPr>
        <w:t>'</w:t>
      </w:r>
      <w:r w:rsidRPr="00A320CA">
        <w:rPr>
          <w:rFonts w:asciiTheme="majorBidi" w:hAnsiTheme="majorBidi" w:cstheme="majorBidi"/>
          <w:rtl/>
        </w:rPr>
        <w:t>.   ולענ"ד אין זוהי המשמעות של צערא דינוקא, וכן מדברי צרור החיים שהבאנו מבואר דלא כדבריו, ומה עוד שאין הסברא בדבריו ברורה.</w:t>
      </w:r>
    </w:p>
  </w:footnote>
  <w:footnote w:id="6">
    <w:p w:rsidR="00FD2E54" w:rsidRPr="00A320CA" w:rsidRDefault="00FD2E54" w:rsidP="00FD2E54">
      <w:pPr>
        <w:pStyle w:val="a3"/>
        <w:spacing w:after="240"/>
        <w:jc w:val="both"/>
        <w:rPr>
          <w:rFonts w:asciiTheme="majorBidi" w:hAnsiTheme="majorBidi" w:cstheme="majorBidi"/>
          <w:sz w:val="22"/>
          <w:szCs w:val="22"/>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ועי' במש"כ הברכת משה (דיני שהחיינו), ואין דבריו נראים.</w:t>
      </w:r>
    </w:p>
  </w:footnote>
  <w:footnote w:id="7">
    <w:p w:rsidR="00FD2E54" w:rsidRPr="00A320CA" w:rsidRDefault="00FD2E54" w:rsidP="00FD2E54">
      <w:pPr>
        <w:pStyle w:val="a3"/>
        <w:spacing w:after="240"/>
        <w:jc w:val="both"/>
        <w:rPr>
          <w:rFonts w:asciiTheme="majorBidi" w:hAnsiTheme="majorBidi" w:cstheme="majorBidi"/>
          <w:sz w:val="22"/>
          <w:szCs w:val="22"/>
          <w:rtl/>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ועי' בס' הברית (שם) שהסתפק אם לדעת הרשב"א יש לאב לברך שהחיינו אם הוא מל בעצמו.   ולענ"ד אין מקום לספק זה, שמבואר להדיא בעיטור, ברשב"א, בשבלי הלקט, בתניא רבתי ובאר"ח שאין מברכים שהחיינו לפי תירוץ זה. ונר' שס' הברית הסתפק רק מפני שהיה משמע לו שהב"י הבין ברשב"א שאם האב מל בעצמו יש לו לברך. אך עי' בסוף תשובת הרשב"א, שהב"י לא כתבה, שנקט שאין לברך מטעמו של העיטור, וזה נר' ברור.</w:t>
      </w:r>
    </w:p>
  </w:footnote>
  <w:footnote w:id="8">
    <w:p w:rsidR="00FD2E54" w:rsidRPr="00A320CA" w:rsidRDefault="00FD2E54" w:rsidP="00FD2E54">
      <w:pPr>
        <w:pStyle w:val="a3"/>
        <w:spacing w:after="240"/>
        <w:jc w:val="both"/>
        <w:rPr>
          <w:rFonts w:asciiTheme="majorBidi" w:hAnsiTheme="majorBidi" w:cstheme="majorBidi"/>
          <w:sz w:val="22"/>
          <w:szCs w:val="22"/>
          <w:rtl/>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והשמחה לאו דווקא על עצם מצוות המילה, וכלשונו: "שמחה היא ביום הברית".</w:t>
      </w:r>
    </w:p>
  </w:footnote>
  <w:footnote w:id="9">
    <w:p w:rsidR="00FD2E54" w:rsidRPr="00A320CA" w:rsidRDefault="00FD2E54" w:rsidP="00FD2E54">
      <w:pPr>
        <w:pStyle w:val="a3"/>
        <w:spacing w:after="240"/>
        <w:jc w:val="both"/>
        <w:rPr>
          <w:rFonts w:asciiTheme="majorBidi" w:hAnsiTheme="majorBidi" w:cstheme="majorBidi"/>
          <w:sz w:val="22"/>
          <w:szCs w:val="22"/>
          <w:rtl/>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לגבי הקשיא הא', כנראה שהיה לרמ"א גיר</w:t>
      </w:r>
      <w:r w:rsidRPr="00A320CA">
        <w:rPr>
          <w:rFonts w:asciiTheme="majorBidi" w:hAnsiTheme="majorBidi" w:cstheme="majorBidi" w:hint="cs"/>
          <w:sz w:val="22"/>
          <w:szCs w:val="22"/>
          <w:rtl/>
        </w:rPr>
        <w:t>סא</w:t>
      </w:r>
      <w:r w:rsidRPr="00A320CA">
        <w:rPr>
          <w:rFonts w:asciiTheme="majorBidi" w:hAnsiTheme="majorBidi" w:cstheme="majorBidi"/>
          <w:sz w:val="22"/>
          <w:szCs w:val="22"/>
          <w:rtl/>
        </w:rPr>
        <w:t xml:space="preserve"> אחרת במהרי"ל. ולגבי הקושיא הב', אולי יש ל</w:t>
      </w:r>
      <w:r w:rsidRPr="00A320CA">
        <w:rPr>
          <w:rFonts w:asciiTheme="majorBidi" w:hAnsiTheme="majorBidi" w:cstheme="majorBidi" w:hint="cs"/>
          <w:sz w:val="22"/>
          <w:szCs w:val="22"/>
          <w:rtl/>
        </w:rPr>
        <w:t>דחוק</w:t>
      </w:r>
      <w:r w:rsidRPr="00A320CA">
        <w:rPr>
          <w:rFonts w:asciiTheme="majorBidi" w:hAnsiTheme="majorBidi" w:cstheme="majorBidi"/>
          <w:sz w:val="22"/>
          <w:szCs w:val="22"/>
          <w:rtl/>
        </w:rPr>
        <w:t xml:space="preserve"> שאין כוונת הרמ"א שצריכים לברך שהחיינו בברית המילה, אלא כוונתו שמכיון שמקיים מצוה בברית המילה יכול לברך עליה שהחיינו במקום לברך בפדיון בנו, אך אם לא ירצה לברך בברית המילה יברך בעת הפדיון ששם עיקר זמנו, וצ"ע</w:t>
      </w:r>
      <w:r w:rsidRPr="00A320CA">
        <w:rPr>
          <w:rFonts w:asciiTheme="majorBidi" w:hAnsiTheme="majorBidi" w:cstheme="majorBidi" w:hint="cs"/>
          <w:sz w:val="22"/>
          <w:szCs w:val="22"/>
          <w:rtl/>
        </w:rPr>
        <w:t xml:space="preserve"> שאין המשמעות כן</w:t>
      </w:r>
      <w:r w:rsidRPr="00A320CA">
        <w:rPr>
          <w:rFonts w:asciiTheme="majorBidi" w:hAnsiTheme="majorBidi" w:cstheme="majorBidi"/>
          <w:sz w:val="22"/>
          <w:szCs w:val="22"/>
          <w:rtl/>
        </w:rPr>
        <w:t>. וע"ע ב</w:t>
      </w:r>
      <w:r w:rsidRPr="00A320CA">
        <w:rPr>
          <w:rFonts w:asciiTheme="majorBidi" w:hAnsiTheme="majorBidi" w:cstheme="majorBidi" w:hint="cs"/>
          <w:sz w:val="22"/>
          <w:szCs w:val="22"/>
          <w:rtl/>
        </w:rPr>
        <w:t xml:space="preserve">מש"כ </w:t>
      </w:r>
      <w:r w:rsidRPr="00A320CA">
        <w:rPr>
          <w:rFonts w:asciiTheme="majorBidi" w:hAnsiTheme="majorBidi" w:cstheme="majorBidi"/>
          <w:sz w:val="22"/>
          <w:szCs w:val="22"/>
          <w:rtl/>
        </w:rPr>
        <w:t>ס</w:t>
      </w:r>
      <w:r w:rsidRPr="00A320CA">
        <w:rPr>
          <w:rFonts w:asciiTheme="majorBidi" w:hAnsiTheme="majorBidi" w:cstheme="majorBidi" w:hint="cs"/>
          <w:sz w:val="22"/>
          <w:szCs w:val="22"/>
          <w:rtl/>
        </w:rPr>
        <w:t>פר</w:t>
      </w:r>
      <w:r w:rsidRPr="00A320CA">
        <w:rPr>
          <w:rFonts w:asciiTheme="majorBidi" w:hAnsiTheme="majorBidi" w:cstheme="majorBidi"/>
          <w:sz w:val="22"/>
          <w:szCs w:val="22"/>
          <w:rtl/>
        </w:rPr>
        <w:t xml:space="preserve"> הברית (סימן רסק סו"ס ח), ולענ"ד דבריו דחוקים.</w:t>
      </w:r>
    </w:p>
  </w:footnote>
  <w:footnote w:id="10">
    <w:p w:rsidR="00FD2E54" w:rsidRPr="00A320CA" w:rsidRDefault="00FD2E54" w:rsidP="00FD2E54">
      <w:pPr>
        <w:pStyle w:val="a3"/>
        <w:spacing w:after="240"/>
        <w:jc w:val="both"/>
        <w:rPr>
          <w:rFonts w:asciiTheme="majorBidi" w:hAnsiTheme="majorBidi" w:cstheme="majorBidi"/>
          <w:sz w:val="22"/>
          <w:szCs w:val="22"/>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ועי' בב"י באו"ח (סימן תקפה בסוד"ה כתב אבי עזרי) שקצת משמע כן.</w:t>
      </w:r>
    </w:p>
  </w:footnote>
  <w:footnote w:id="11">
    <w:p w:rsidR="00FD2E54" w:rsidRPr="00A320CA" w:rsidRDefault="00FD2E54" w:rsidP="00FD2E54">
      <w:pPr>
        <w:pStyle w:val="a3"/>
        <w:spacing w:after="240"/>
        <w:jc w:val="both"/>
        <w:rPr>
          <w:rFonts w:asciiTheme="majorBidi" w:hAnsiTheme="majorBidi" w:cstheme="majorBidi"/>
          <w:sz w:val="22"/>
          <w:szCs w:val="22"/>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ולפי דעת הר' קפאח אף אם אין האב שומע כעונה, מ"מ יכול המוהל לברך שהחיינו אם האב נוכח במקום.</w:t>
      </w:r>
    </w:p>
  </w:footnote>
  <w:footnote w:id="12">
    <w:p w:rsidR="00FD2E54" w:rsidRPr="00A320CA" w:rsidRDefault="00FD2E54" w:rsidP="00FD2E54">
      <w:pPr>
        <w:pStyle w:val="a3"/>
        <w:spacing w:after="240"/>
        <w:jc w:val="both"/>
        <w:rPr>
          <w:rFonts w:asciiTheme="majorBidi" w:hAnsiTheme="majorBidi" w:cstheme="majorBidi"/>
          <w:sz w:val="22"/>
          <w:szCs w:val="22"/>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וכן עולה מדברי הר' קפאח והר' שלמה צדוק.</w:t>
      </w:r>
    </w:p>
  </w:footnote>
  <w:footnote w:id="13">
    <w:p w:rsidR="00FD2E54" w:rsidRPr="00A320CA" w:rsidRDefault="00FD2E54" w:rsidP="00FD2E54">
      <w:pPr>
        <w:pStyle w:val="a3"/>
        <w:spacing w:after="240"/>
        <w:jc w:val="both"/>
        <w:rPr>
          <w:rFonts w:asciiTheme="majorBidi" w:hAnsiTheme="majorBidi" w:cstheme="majorBidi"/>
          <w:sz w:val="22"/>
          <w:szCs w:val="22"/>
          <w:rtl/>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ואע"פ שלא מבואר בדבריו שמדובר שהאב מל בעצמו, מ"מ נר' פשוט שבזה מדובר, וכמו שהתבאר למעלה הדעה הג'.</w:t>
      </w:r>
    </w:p>
  </w:footnote>
  <w:footnote w:id="14">
    <w:p w:rsidR="00FD2E54" w:rsidRPr="00A320CA" w:rsidRDefault="00FD2E54" w:rsidP="00FD2E54">
      <w:pPr>
        <w:pStyle w:val="a3"/>
        <w:spacing w:after="240"/>
        <w:jc w:val="both"/>
        <w:rPr>
          <w:rFonts w:asciiTheme="majorBidi" w:hAnsiTheme="majorBidi" w:cstheme="majorBidi"/>
          <w:sz w:val="22"/>
          <w:szCs w:val="22"/>
          <w:rtl/>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ועי' בהגהות הב"ח על השלטי גיבורים סוף פ"ג דעירובין, ולכאו' אזיל לשיטתיה. ורמז על זה בס' א</w:t>
      </w:r>
      <w:r w:rsidRPr="00A320CA">
        <w:rPr>
          <w:rFonts w:asciiTheme="majorBidi" w:hAnsiTheme="majorBidi" w:cstheme="majorBidi" w:hint="cs"/>
          <w:sz w:val="22"/>
          <w:szCs w:val="22"/>
          <w:rtl/>
        </w:rPr>
        <w:t>ו</w:t>
      </w:r>
      <w:r w:rsidRPr="00A320CA">
        <w:rPr>
          <w:rFonts w:asciiTheme="majorBidi" w:hAnsiTheme="majorBidi" w:cstheme="majorBidi"/>
          <w:sz w:val="22"/>
          <w:szCs w:val="22"/>
          <w:rtl/>
        </w:rPr>
        <w:t>רח ישראל (</w:t>
      </w:r>
      <w:r w:rsidRPr="00A320CA">
        <w:rPr>
          <w:rFonts w:asciiTheme="majorBidi" w:hAnsiTheme="majorBidi" w:cstheme="majorBidi" w:hint="cs"/>
          <w:sz w:val="22"/>
          <w:szCs w:val="22"/>
          <w:rtl/>
        </w:rPr>
        <w:t>סימן יב</w:t>
      </w:r>
      <w:r w:rsidRPr="00A320CA">
        <w:rPr>
          <w:rFonts w:asciiTheme="majorBidi" w:hAnsiTheme="majorBidi" w:cstheme="majorBidi"/>
          <w:sz w:val="22"/>
          <w:szCs w:val="22"/>
          <w:rtl/>
        </w:rPr>
        <w:t xml:space="preserve"> אות ב).</w:t>
      </w:r>
    </w:p>
  </w:footnote>
  <w:footnote w:id="15">
    <w:p w:rsidR="00FD2E54" w:rsidRPr="00A320CA" w:rsidRDefault="00FD2E54" w:rsidP="00FD2E54">
      <w:pPr>
        <w:pStyle w:val="a3"/>
        <w:spacing w:after="240"/>
        <w:jc w:val="both"/>
        <w:rPr>
          <w:rFonts w:asciiTheme="majorBidi" w:hAnsiTheme="majorBidi" w:cstheme="majorBidi"/>
          <w:sz w:val="22"/>
          <w:szCs w:val="22"/>
          <w:rtl/>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וע"ע שם שהאריך אם ברכת שהחיינו היא חובה או רשות.</w:t>
      </w:r>
    </w:p>
  </w:footnote>
  <w:footnote w:id="16">
    <w:p w:rsidR="00FD2E54" w:rsidRPr="00A320CA" w:rsidRDefault="00FD2E54" w:rsidP="00FD2E54">
      <w:pPr>
        <w:pStyle w:val="a3"/>
        <w:spacing w:after="240"/>
        <w:jc w:val="both"/>
        <w:rPr>
          <w:rFonts w:asciiTheme="majorBidi" w:hAnsiTheme="majorBidi" w:cstheme="majorBidi"/>
          <w:sz w:val="22"/>
          <w:szCs w:val="22"/>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ובשו"ת בשמים ראש (סימן יט) כתב שאע"פ שאין פוסקים כן, מ"מ אין לנדות את הנוהגים כמותו.</w:t>
      </w:r>
    </w:p>
  </w:footnote>
  <w:footnote w:id="17">
    <w:p w:rsidR="00FD2E54" w:rsidRPr="00A320CA" w:rsidRDefault="00FD2E54" w:rsidP="00FD2E54">
      <w:pPr>
        <w:pStyle w:val="a3"/>
        <w:spacing w:after="240"/>
        <w:jc w:val="both"/>
        <w:rPr>
          <w:rFonts w:asciiTheme="majorBidi" w:hAnsiTheme="majorBidi" w:cstheme="majorBidi"/>
          <w:sz w:val="22"/>
          <w:szCs w:val="22"/>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ואכן מהב"י נר' שרק בגלל המנהג הוא פסק שצריך לברך, וכ"כ המאמר מרדכי (סימן תקפה ס"ק א) שרק בגלל המנהג הספרדים מברכים שהחיינו. וכן הדברות אליהו (ח"ג סימן ל) כתב שאין כוונת השו"ע ללמדנו מנהגים, אלא כוונת השו"ע שאע"פ שיש כאן ספק ברכות והול"ל סב"ל, מ"מ מכיון שהמנהג לברך לא אמרי' הכי.</w:t>
      </w:r>
    </w:p>
  </w:footnote>
  <w:footnote w:id="18">
    <w:p w:rsidR="00FD2E54" w:rsidRPr="00A320CA" w:rsidRDefault="00FD2E54" w:rsidP="00FD2E54">
      <w:pPr>
        <w:pStyle w:val="a3"/>
        <w:spacing w:after="240"/>
        <w:jc w:val="both"/>
        <w:rPr>
          <w:rFonts w:asciiTheme="majorBidi" w:hAnsiTheme="majorBidi" w:cstheme="majorBidi"/>
          <w:sz w:val="22"/>
          <w:szCs w:val="22"/>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ב"ח, ש"ך, פרישה, ערוה"ש, חכמ"א, בניין ציון, זוה"ב ועוד.</w:t>
      </w:r>
    </w:p>
  </w:footnote>
  <w:footnote w:id="19">
    <w:p w:rsidR="00FD2E54" w:rsidRPr="00A320CA" w:rsidRDefault="00FD2E54" w:rsidP="00FD2E54">
      <w:pPr>
        <w:pStyle w:val="a3"/>
        <w:spacing w:after="240"/>
        <w:jc w:val="both"/>
        <w:rPr>
          <w:rFonts w:asciiTheme="majorBidi" w:hAnsiTheme="majorBidi" w:cstheme="majorBidi"/>
          <w:sz w:val="22"/>
          <w:szCs w:val="22"/>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הילקוט יוסף (שם) כתב שרק אם המנהג הונהג ע"י גדולי ישראל הוי מנהג. ובנדו"ד בודאי שהמנהג הונהג ע"י גדולים שמסתברא שהוא הונהג בעקבות הספרדים שבא"י, וכן אפשר שהוא הונהג בעקבות פסק הגר"א שסובר שהעיקר כרמב"ם.</w:t>
      </w:r>
    </w:p>
  </w:footnote>
  <w:footnote w:id="20">
    <w:p w:rsidR="00A320CA" w:rsidRPr="00A320CA" w:rsidRDefault="00A320CA" w:rsidP="00A320CA">
      <w:pPr>
        <w:pStyle w:val="a3"/>
        <w:spacing w:after="240"/>
        <w:jc w:val="both"/>
        <w:rPr>
          <w:rFonts w:asciiTheme="majorBidi" w:hAnsiTheme="majorBidi" w:cstheme="majorBidi"/>
          <w:sz w:val="22"/>
          <w:szCs w:val="22"/>
        </w:rPr>
      </w:pPr>
      <w:r w:rsidRPr="00A320CA">
        <w:rPr>
          <w:rStyle w:val="a5"/>
          <w:rFonts w:asciiTheme="majorBidi" w:hAnsiTheme="majorBidi" w:cstheme="majorBidi"/>
          <w:sz w:val="22"/>
          <w:szCs w:val="22"/>
        </w:rPr>
        <w:footnoteRef/>
      </w:r>
      <w:r w:rsidRPr="00A320CA">
        <w:rPr>
          <w:rFonts w:asciiTheme="majorBidi" w:hAnsiTheme="majorBidi" w:cstheme="majorBidi"/>
          <w:sz w:val="22"/>
          <w:szCs w:val="22"/>
          <w:rtl/>
        </w:rPr>
        <w:t xml:space="preserve"> וכמו שהתבאר למעלה שכן עולה מהב"י, הכס"מ, המאמ"ר ומעוד כמה פוסקים. ובפרט שיש כאן מעין ספק ספיקא לא לברך (ספק אם יש לברך שהחיינו בברית מילה, ואף אם יש לברך שמא אין אחר יכול לברך בשביל אבי הבן).</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D2E54"/>
    <w:rsid w:val="000005C3"/>
    <w:rsid w:val="00000751"/>
    <w:rsid w:val="00000EDD"/>
    <w:rsid w:val="00001657"/>
    <w:rsid w:val="00001F11"/>
    <w:rsid w:val="00002C07"/>
    <w:rsid w:val="00002CA9"/>
    <w:rsid w:val="00003AD8"/>
    <w:rsid w:val="00003F05"/>
    <w:rsid w:val="000042EC"/>
    <w:rsid w:val="000042FF"/>
    <w:rsid w:val="00004B8D"/>
    <w:rsid w:val="000056D1"/>
    <w:rsid w:val="00005F77"/>
    <w:rsid w:val="0000698B"/>
    <w:rsid w:val="000102AF"/>
    <w:rsid w:val="00010B99"/>
    <w:rsid w:val="00010EBB"/>
    <w:rsid w:val="00011364"/>
    <w:rsid w:val="00011393"/>
    <w:rsid w:val="00011404"/>
    <w:rsid w:val="00011501"/>
    <w:rsid w:val="00011BD7"/>
    <w:rsid w:val="000123B4"/>
    <w:rsid w:val="00013469"/>
    <w:rsid w:val="00013539"/>
    <w:rsid w:val="00013703"/>
    <w:rsid w:val="000141C1"/>
    <w:rsid w:val="00014E31"/>
    <w:rsid w:val="00015EE3"/>
    <w:rsid w:val="00017AF8"/>
    <w:rsid w:val="0002027B"/>
    <w:rsid w:val="00021A6F"/>
    <w:rsid w:val="00021EDD"/>
    <w:rsid w:val="00022B8B"/>
    <w:rsid w:val="00022E66"/>
    <w:rsid w:val="00022FD2"/>
    <w:rsid w:val="00023A96"/>
    <w:rsid w:val="00024557"/>
    <w:rsid w:val="000255AB"/>
    <w:rsid w:val="00026847"/>
    <w:rsid w:val="00026938"/>
    <w:rsid w:val="00026EFB"/>
    <w:rsid w:val="0003013B"/>
    <w:rsid w:val="00030161"/>
    <w:rsid w:val="00030A49"/>
    <w:rsid w:val="00030E53"/>
    <w:rsid w:val="00030EF7"/>
    <w:rsid w:val="00031563"/>
    <w:rsid w:val="00031CB1"/>
    <w:rsid w:val="000322FB"/>
    <w:rsid w:val="00032AD1"/>
    <w:rsid w:val="00033507"/>
    <w:rsid w:val="00033777"/>
    <w:rsid w:val="00033E96"/>
    <w:rsid w:val="0003466A"/>
    <w:rsid w:val="0003499F"/>
    <w:rsid w:val="0003634E"/>
    <w:rsid w:val="0003649D"/>
    <w:rsid w:val="00036CA8"/>
    <w:rsid w:val="00036FDA"/>
    <w:rsid w:val="000401AE"/>
    <w:rsid w:val="000402A5"/>
    <w:rsid w:val="00040B14"/>
    <w:rsid w:val="00040D2D"/>
    <w:rsid w:val="00040F7D"/>
    <w:rsid w:val="00041BB5"/>
    <w:rsid w:val="00043095"/>
    <w:rsid w:val="00043868"/>
    <w:rsid w:val="000438D8"/>
    <w:rsid w:val="00043FC0"/>
    <w:rsid w:val="0004448E"/>
    <w:rsid w:val="00044D57"/>
    <w:rsid w:val="00045D12"/>
    <w:rsid w:val="0004611E"/>
    <w:rsid w:val="000469CC"/>
    <w:rsid w:val="00047868"/>
    <w:rsid w:val="00047B0D"/>
    <w:rsid w:val="0005166D"/>
    <w:rsid w:val="00051725"/>
    <w:rsid w:val="00051741"/>
    <w:rsid w:val="00051A48"/>
    <w:rsid w:val="000523E1"/>
    <w:rsid w:val="000525ED"/>
    <w:rsid w:val="00052D9A"/>
    <w:rsid w:val="0005368D"/>
    <w:rsid w:val="00053DA4"/>
    <w:rsid w:val="00055004"/>
    <w:rsid w:val="0005606E"/>
    <w:rsid w:val="0006076E"/>
    <w:rsid w:val="0006079B"/>
    <w:rsid w:val="00060BDF"/>
    <w:rsid w:val="000620B8"/>
    <w:rsid w:val="00063A4F"/>
    <w:rsid w:val="00063A7A"/>
    <w:rsid w:val="00063D51"/>
    <w:rsid w:val="00065138"/>
    <w:rsid w:val="000660AC"/>
    <w:rsid w:val="00066790"/>
    <w:rsid w:val="00067FE6"/>
    <w:rsid w:val="00070106"/>
    <w:rsid w:val="00070635"/>
    <w:rsid w:val="00070762"/>
    <w:rsid w:val="00070E96"/>
    <w:rsid w:val="00071CD8"/>
    <w:rsid w:val="00072344"/>
    <w:rsid w:val="0007235B"/>
    <w:rsid w:val="000723DB"/>
    <w:rsid w:val="0007248F"/>
    <w:rsid w:val="0007255B"/>
    <w:rsid w:val="000729E6"/>
    <w:rsid w:val="00072BE8"/>
    <w:rsid w:val="000737F5"/>
    <w:rsid w:val="00073D9E"/>
    <w:rsid w:val="000740A2"/>
    <w:rsid w:val="00074862"/>
    <w:rsid w:val="00076088"/>
    <w:rsid w:val="000765AF"/>
    <w:rsid w:val="00077E4F"/>
    <w:rsid w:val="000822DA"/>
    <w:rsid w:val="0008277B"/>
    <w:rsid w:val="000828EE"/>
    <w:rsid w:val="00082965"/>
    <w:rsid w:val="000829F7"/>
    <w:rsid w:val="00082D1E"/>
    <w:rsid w:val="00082F93"/>
    <w:rsid w:val="000836E4"/>
    <w:rsid w:val="0008468A"/>
    <w:rsid w:val="00084A78"/>
    <w:rsid w:val="00084A7D"/>
    <w:rsid w:val="00084CA9"/>
    <w:rsid w:val="00085B49"/>
    <w:rsid w:val="00087017"/>
    <w:rsid w:val="0008730A"/>
    <w:rsid w:val="00087F0B"/>
    <w:rsid w:val="00090346"/>
    <w:rsid w:val="00090B9A"/>
    <w:rsid w:val="0009103A"/>
    <w:rsid w:val="00091131"/>
    <w:rsid w:val="00091AA7"/>
    <w:rsid w:val="00091AB5"/>
    <w:rsid w:val="00091E91"/>
    <w:rsid w:val="00091FE6"/>
    <w:rsid w:val="00092938"/>
    <w:rsid w:val="00092BC1"/>
    <w:rsid w:val="0009403D"/>
    <w:rsid w:val="000947E8"/>
    <w:rsid w:val="000954F8"/>
    <w:rsid w:val="0009586C"/>
    <w:rsid w:val="00096061"/>
    <w:rsid w:val="0009611B"/>
    <w:rsid w:val="00096D51"/>
    <w:rsid w:val="000971EC"/>
    <w:rsid w:val="0009729E"/>
    <w:rsid w:val="00097C08"/>
    <w:rsid w:val="00097C54"/>
    <w:rsid w:val="000A0247"/>
    <w:rsid w:val="000A0438"/>
    <w:rsid w:val="000A1A18"/>
    <w:rsid w:val="000A243E"/>
    <w:rsid w:val="000A26CC"/>
    <w:rsid w:val="000A2BA9"/>
    <w:rsid w:val="000A3482"/>
    <w:rsid w:val="000A3730"/>
    <w:rsid w:val="000A393B"/>
    <w:rsid w:val="000A3A80"/>
    <w:rsid w:val="000A3D19"/>
    <w:rsid w:val="000A421C"/>
    <w:rsid w:val="000A4420"/>
    <w:rsid w:val="000A465A"/>
    <w:rsid w:val="000A4680"/>
    <w:rsid w:val="000A47D5"/>
    <w:rsid w:val="000A60C9"/>
    <w:rsid w:val="000A66F9"/>
    <w:rsid w:val="000A6920"/>
    <w:rsid w:val="000A6C03"/>
    <w:rsid w:val="000A6E59"/>
    <w:rsid w:val="000A741E"/>
    <w:rsid w:val="000A7816"/>
    <w:rsid w:val="000A7CB5"/>
    <w:rsid w:val="000B0B3C"/>
    <w:rsid w:val="000B203C"/>
    <w:rsid w:val="000B2516"/>
    <w:rsid w:val="000B2D82"/>
    <w:rsid w:val="000B43CA"/>
    <w:rsid w:val="000B4AB0"/>
    <w:rsid w:val="000B5226"/>
    <w:rsid w:val="000B5AB3"/>
    <w:rsid w:val="000B6A85"/>
    <w:rsid w:val="000B7609"/>
    <w:rsid w:val="000B77EC"/>
    <w:rsid w:val="000C0010"/>
    <w:rsid w:val="000C0489"/>
    <w:rsid w:val="000C04A3"/>
    <w:rsid w:val="000C1153"/>
    <w:rsid w:val="000C1444"/>
    <w:rsid w:val="000C1BB9"/>
    <w:rsid w:val="000C2113"/>
    <w:rsid w:val="000C2BEB"/>
    <w:rsid w:val="000C2D7D"/>
    <w:rsid w:val="000C2FD7"/>
    <w:rsid w:val="000C38B7"/>
    <w:rsid w:val="000C38E0"/>
    <w:rsid w:val="000C4BB6"/>
    <w:rsid w:val="000C5029"/>
    <w:rsid w:val="000C5864"/>
    <w:rsid w:val="000C5E7A"/>
    <w:rsid w:val="000C61FB"/>
    <w:rsid w:val="000C6B14"/>
    <w:rsid w:val="000C70E6"/>
    <w:rsid w:val="000C7246"/>
    <w:rsid w:val="000D02B9"/>
    <w:rsid w:val="000D04DE"/>
    <w:rsid w:val="000D0B76"/>
    <w:rsid w:val="000D142C"/>
    <w:rsid w:val="000D1848"/>
    <w:rsid w:val="000D1B30"/>
    <w:rsid w:val="000D24BB"/>
    <w:rsid w:val="000D2D47"/>
    <w:rsid w:val="000D346B"/>
    <w:rsid w:val="000D3E9C"/>
    <w:rsid w:val="000D4930"/>
    <w:rsid w:val="000D4C33"/>
    <w:rsid w:val="000D566E"/>
    <w:rsid w:val="000D5C29"/>
    <w:rsid w:val="000D6535"/>
    <w:rsid w:val="000D6860"/>
    <w:rsid w:val="000D690B"/>
    <w:rsid w:val="000E07F1"/>
    <w:rsid w:val="000E1300"/>
    <w:rsid w:val="000E190E"/>
    <w:rsid w:val="000E393C"/>
    <w:rsid w:val="000E4305"/>
    <w:rsid w:val="000E4D1E"/>
    <w:rsid w:val="000E4DC5"/>
    <w:rsid w:val="000E4DF0"/>
    <w:rsid w:val="000E52A2"/>
    <w:rsid w:val="000E5362"/>
    <w:rsid w:val="000E6C74"/>
    <w:rsid w:val="000E7CFE"/>
    <w:rsid w:val="000F03A2"/>
    <w:rsid w:val="000F0493"/>
    <w:rsid w:val="000F0542"/>
    <w:rsid w:val="000F1757"/>
    <w:rsid w:val="000F1A40"/>
    <w:rsid w:val="000F242E"/>
    <w:rsid w:val="000F2A15"/>
    <w:rsid w:val="000F37EA"/>
    <w:rsid w:val="000F3D6B"/>
    <w:rsid w:val="000F4A69"/>
    <w:rsid w:val="000F4B91"/>
    <w:rsid w:val="000F5A1D"/>
    <w:rsid w:val="000F61C8"/>
    <w:rsid w:val="000F65AE"/>
    <w:rsid w:val="000F670B"/>
    <w:rsid w:val="000F6926"/>
    <w:rsid w:val="000F6B25"/>
    <w:rsid w:val="000F6DC8"/>
    <w:rsid w:val="001001AB"/>
    <w:rsid w:val="00100B84"/>
    <w:rsid w:val="001011FD"/>
    <w:rsid w:val="00101342"/>
    <w:rsid w:val="00101386"/>
    <w:rsid w:val="001013DF"/>
    <w:rsid w:val="00101801"/>
    <w:rsid w:val="00101A46"/>
    <w:rsid w:val="00103388"/>
    <w:rsid w:val="00103477"/>
    <w:rsid w:val="001036B9"/>
    <w:rsid w:val="001039B0"/>
    <w:rsid w:val="00104671"/>
    <w:rsid w:val="00105871"/>
    <w:rsid w:val="001066D8"/>
    <w:rsid w:val="0010714A"/>
    <w:rsid w:val="001077A0"/>
    <w:rsid w:val="0010799B"/>
    <w:rsid w:val="00110992"/>
    <w:rsid w:val="00111DDF"/>
    <w:rsid w:val="001124AD"/>
    <w:rsid w:val="00114389"/>
    <w:rsid w:val="00114C17"/>
    <w:rsid w:val="00115292"/>
    <w:rsid w:val="001160E3"/>
    <w:rsid w:val="0011612F"/>
    <w:rsid w:val="00116EB3"/>
    <w:rsid w:val="00117B90"/>
    <w:rsid w:val="0012270C"/>
    <w:rsid w:val="00122F01"/>
    <w:rsid w:val="00122F49"/>
    <w:rsid w:val="001233CF"/>
    <w:rsid w:val="00123752"/>
    <w:rsid w:val="001239EB"/>
    <w:rsid w:val="00123F0C"/>
    <w:rsid w:val="00124BBA"/>
    <w:rsid w:val="00124E25"/>
    <w:rsid w:val="0012579E"/>
    <w:rsid w:val="0012674C"/>
    <w:rsid w:val="00126DF0"/>
    <w:rsid w:val="001302BB"/>
    <w:rsid w:val="001306B8"/>
    <w:rsid w:val="00130D74"/>
    <w:rsid w:val="00131719"/>
    <w:rsid w:val="00131767"/>
    <w:rsid w:val="00131F13"/>
    <w:rsid w:val="00132C59"/>
    <w:rsid w:val="001342DC"/>
    <w:rsid w:val="001349BC"/>
    <w:rsid w:val="00134DAF"/>
    <w:rsid w:val="00134DB1"/>
    <w:rsid w:val="00135202"/>
    <w:rsid w:val="00136564"/>
    <w:rsid w:val="001369C6"/>
    <w:rsid w:val="00136FBE"/>
    <w:rsid w:val="0013711C"/>
    <w:rsid w:val="0014039D"/>
    <w:rsid w:val="00140837"/>
    <w:rsid w:val="001412C8"/>
    <w:rsid w:val="00141816"/>
    <w:rsid w:val="00142694"/>
    <w:rsid w:val="0014351D"/>
    <w:rsid w:val="00143F8C"/>
    <w:rsid w:val="001443AC"/>
    <w:rsid w:val="001443C3"/>
    <w:rsid w:val="0014460C"/>
    <w:rsid w:val="00144ED6"/>
    <w:rsid w:val="00145C51"/>
    <w:rsid w:val="00146EF9"/>
    <w:rsid w:val="00147114"/>
    <w:rsid w:val="00147BF6"/>
    <w:rsid w:val="00151416"/>
    <w:rsid w:val="0015392C"/>
    <w:rsid w:val="00154845"/>
    <w:rsid w:val="00154B19"/>
    <w:rsid w:val="0015548D"/>
    <w:rsid w:val="00155944"/>
    <w:rsid w:val="00157548"/>
    <w:rsid w:val="00157CA7"/>
    <w:rsid w:val="0016017F"/>
    <w:rsid w:val="00160468"/>
    <w:rsid w:val="00161830"/>
    <w:rsid w:val="00162287"/>
    <w:rsid w:val="00162C6A"/>
    <w:rsid w:val="00162F78"/>
    <w:rsid w:val="001633E7"/>
    <w:rsid w:val="0016403A"/>
    <w:rsid w:val="001644AE"/>
    <w:rsid w:val="00164BB4"/>
    <w:rsid w:val="0016547A"/>
    <w:rsid w:val="0016654A"/>
    <w:rsid w:val="00166728"/>
    <w:rsid w:val="00166990"/>
    <w:rsid w:val="001673E5"/>
    <w:rsid w:val="00167786"/>
    <w:rsid w:val="0017044A"/>
    <w:rsid w:val="001708FC"/>
    <w:rsid w:val="00171306"/>
    <w:rsid w:val="0017254D"/>
    <w:rsid w:val="0017356A"/>
    <w:rsid w:val="00173939"/>
    <w:rsid w:val="00173EDE"/>
    <w:rsid w:val="0017418F"/>
    <w:rsid w:val="00174D58"/>
    <w:rsid w:val="001751B1"/>
    <w:rsid w:val="001756D5"/>
    <w:rsid w:val="00177B5F"/>
    <w:rsid w:val="001806D9"/>
    <w:rsid w:val="001812AD"/>
    <w:rsid w:val="00181A61"/>
    <w:rsid w:val="00181B41"/>
    <w:rsid w:val="00181E4B"/>
    <w:rsid w:val="00182E3C"/>
    <w:rsid w:val="00184C6C"/>
    <w:rsid w:val="001851C3"/>
    <w:rsid w:val="0018558B"/>
    <w:rsid w:val="00185A4F"/>
    <w:rsid w:val="00187160"/>
    <w:rsid w:val="00187883"/>
    <w:rsid w:val="00187B92"/>
    <w:rsid w:val="00187BDC"/>
    <w:rsid w:val="00190204"/>
    <w:rsid w:val="0019062F"/>
    <w:rsid w:val="001907E4"/>
    <w:rsid w:val="00190A74"/>
    <w:rsid w:val="00190B38"/>
    <w:rsid w:val="00190E99"/>
    <w:rsid w:val="00191E70"/>
    <w:rsid w:val="00192311"/>
    <w:rsid w:val="00192689"/>
    <w:rsid w:val="0019468E"/>
    <w:rsid w:val="00194BB9"/>
    <w:rsid w:val="00194EF6"/>
    <w:rsid w:val="00195747"/>
    <w:rsid w:val="001971B6"/>
    <w:rsid w:val="00197629"/>
    <w:rsid w:val="00197C86"/>
    <w:rsid w:val="001A0077"/>
    <w:rsid w:val="001A0622"/>
    <w:rsid w:val="001A0FA1"/>
    <w:rsid w:val="001A1142"/>
    <w:rsid w:val="001A1158"/>
    <w:rsid w:val="001A1569"/>
    <w:rsid w:val="001A1662"/>
    <w:rsid w:val="001A19F0"/>
    <w:rsid w:val="001A256F"/>
    <w:rsid w:val="001A2A2A"/>
    <w:rsid w:val="001A2D5D"/>
    <w:rsid w:val="001A34E0"/>
    <w:rsid w:val="001A3516"/>
    <w:rsid w:val="001A36B7"/>
    <w:rsid w:val="001A3E8F"/>
    <w:rsid w:val="001A4154"/>
    <w:rsid w:val="001A4798"/>
    <w:rsid w:val="001A5236"/>
    <w:rsid w:val="001A53F0"/>
    <w:rsid w:val="001A79D9"/>
    <w:rsid w:val="001A7B02"/>
    <w:rsid w:val="001B0678"/>
    <w:rsid w:val="001B12DA"/>
    <w:rsid w:val="001B1A56"/>
    <w:rsid w:val="001B2687"/>
    <w:rsid w:val="001B28ED"/>
    <w:rsid w:val="001B2A40"/>
    <w:rsid w:val="001B35F7"/>
    <w:rsid w:val="001B42C0"/>
    <w:rsid w:val="001B44B7"/>
    <w:rsid w:val="001B4B42"/>
    <w:rsid w:val="001B4B9E"/>
    <w:rsid w:val="001B4EBF"/>
    <w:rsid w:val="001B5015"/>
    <w:rsid w:val="001B5871"/>
    <w:rsid w:val="001B6491"/>
    <w:rsid w:val="001B6F8E"/>
    <w:rsid w:val="001B7659"/>
    <w:rsid w:val="001B7779"/>
    <w:rsid w:val="001B7C56"/>
    <w:rsid w:val="001B7DBB"/>
    <w:rsid w:val="001B7DCF"/>
    <w:rsid w:val="001B7FB6"/>
    <w:rsid w:val="001C01E9"/>
    <w:rsid w:val="001C0DB4"/>
    <w:rsid w:val="001C2037"/>
    <w:rsid w:val="001C2687"/>
    <w:rsid w:val="001C31F4"/>
    <w:rsid w:val="001C3FC9"/>
    <w:rsid w:val="001C4145"/>
    <w:rsid w:val="001C4830"/>
    <w:rsid w:val="001C4DCA"/>
    <w:rsid w:val="001C59CD"/>
    <w:rsid w:val="001C600D"/>
    <w:rsid w:val="001C66C7"/>
    <w:rsid w:val="001C721D"/>
    <w:rsid w:val="001C7A5D"/>
    <w:rsid w:val="001D026C"/>
    <w:rsid w:val="001D2C36"/>
    <w:rsid w:val="001D319D"/>
    <w:rsid w:val="001D32D0"/>
    <w:rsid w:val="001D34E6"/>
    <w:rsid w:val="001D3667"/>
    <w:rsid w:val="001D4575"/>
    <w:rsid w:val="001D4609"/>
    <w:rsid w:val="001D4813"/>
    <w:rsid w:val="001D4B66"/>
    <w:rsid w:val="001D5104"/>
    <w:rsid w:val="001D5A19"/>
    <w:rsid w:val="001D5ED4"/>
    <w:rsid w:val="001D5F58"/>
    <w:rsid w:val="001D633A"/>
    <w:rsid w:val="001D69D8"/>
    <w:rsid w:val="001D69FA"/>
    <w:rsid w:val="001D6FC1"/>
    <w:rsid w:val="001D7055"/>
    <w:rsid w:val="001E03B7"/>
    <w:rsid w:val="001E197F"/>
    <w:rsid w:val="001E20CE"/>
    <w:rsid w:val="001E2A58"/>
    <w:rsid w:val="001E2BED"/>
    <w:rsid w:val="001E356F"/>
    <w:rsid w:val="001E39E2"/>
    <w:rsid w:val="001E4118"/>
    <w:rsid w:val="001E5509"/>
    <w:rsid w:val="001E5ED6"/>
    <w:rsid w:val="001E664E"/>
    <w:rsid w:val="001E67D1"/>
    <w:rsid w:val="001E748D"/>
    <w:rsid w:val="001E785E"/>
    <w:rsid w:val="001E7ABF"/>
    <w:rsid w:val="001E7B9F"/>
    <w:rsid w:val="001E7FA1"/>
    <w:rsid w:val="001F0212"/>
    <w:rsid w:val="001F0584"/>
    <w:rsid w:val="001F0771"/>
    <w:rsid w:val="001F0A15"/>
    <w:rsid w:val="001F1290"/>
    <w:rsid w:val="001F1A35"/>
    <w:rsid w:val="001F212E"/>
    <w:rsid w:val="001F34E9"/>
    <w:rsid w:val="001F4249"/>
    <w:rsid w:val="001F6A58"/>
    <w:rsid w:val="001F7D05"/>
    <w:rsid w:val="001F7DAC"/>
    <w:rsid w:val="0020032E"/>
    <w:rsid w:val="002009A6"/>
    <w:rsid w:val="002015B6"/>
    <w:rsid w:val="002019AE"/>
    <w:rsid w:val="00201C03"/>
    <w:rsid w:val="00202FEC"/>
    <w:rsid w:val="00203E72"/>
    <w:rsid w:val="00203FDC"/>
    <w:rsid w:val="00204B8C"/>
    <w:rsid w:val="0020746D"/>
    <w:rsid w:val="002076B6"/>
    <w:rsid w:val="00210271"/>
    <w:rsid w:val="00210273"/>
    <w:rsid w:val="002105FF"/>
    <w:rsid w:val="00211753"/>
    <w:rsid w:val="00211AFD"/>
    <w:rsid w:val="002129D0"/>
    <w:rsid w:val="002141C0"/>
    <w:rsid w:val="00214AF9"/>
    <w:rsid w:val="00214F1E"/>
    <w:rsid w:val="00215C74"/>
    <w:rsid w:val="00217127"/>
    <w:rsid w:val="002172DD"/>
    <w:rsid w:val="0021767C"/>
    <w:rsid w:val="00220C77"/>
    <w:rsid w:val="00221276"/>
    <w:rsid w:val="0022183E"/>
    <w:rsid w:val="00221D00"/>
    <w:rsid w:val="002228CB"/>
    <w:rsid w:val="00222A86"/>
    <w:rsid w:val="00222E6C"/>
    <w:rsid w:val="002236F8"/>
    <w:rsid w:val="00223C3E"/>
    <w:rsid w:val="002242DA"/>
    <w:rsid w:val="00224B83"/>
    <w:rsid w:val="00225446"/>
    <w:rsid w:val="00225AF9"/>
    <w:rsid w:val="00226C59"/>
    <w:rsid w:val="002275AA"/>
    <w:rsid w:val="00227900"/>
    <w:rsid w:val="00230D67"/>
    <w:rsid w:val="002313DA"/>
    <w:rsid w:val="00231ABB"/>
    <w:rsid w:val="00232663"/>
    <w:rsid w:val="00232EA1"/>
    <w:rsid w:val="00233988"/>
    <w:rsid w:val="00233AD7"/>
    <w:rsid w:val="00233ED2"/>
    <w:rsid w:val="00234658"/>
    <w:rsid w:val="002357CF"/>
    <w:rsid w:val="00235B1C"/>
    <w:rsid w:val="0023619C"/>
    <w:rsid w:val="00236BAE"/>
    <w:rsid w:val="00240001"/>
    <w:rsid w:val="00240074"/>
    <w:rsid w:val="002402DB"/>
    <w:rsid w:val="0024061E"/>
    <w:rsid w:val="00240FC0"/>
    <w:rsid w:val="00241F3F"/>
    <w:rsid w:val="00242053"/>
    <w:rsid w:val="002428E3"/>
    <w:rsid w:val="002459D5"/>
    <w:rsid w:val="00245D49"/>
    <w:rsid w:val="002460EC"/>
    <w:rsid w:val="00246499"/>
    <w:rsid w:val="002465BF"/>
    <w:rsid w:val="002467AD"/>
    <w:rsid w:val="00246EF4"/>
    <w:rsid w:val="00247671"/>
    <w:rsid w:val="002503A2"/>
    <w:rsid w:val="002504A9"/>
    <w:rsid w:val="00251228"/>
    <w:rsid w:val="00251796"/>
    <w:rsid w:val="0025293E"/>
    <w:rsid w:val="00253B4C"/>
    <w:rsid w:val="0025489B"/>
    <w:rsid w:val="00254C6F"/>
    <w:rsid w:val="00255B54"/>
    <w:rsid w:val="002566DD"/>
    <w:rsid w:val="00256711"/>
    <w:rsid w:val="002573CD"/>
    <w:rsid w:val="00260225"/>
    <w:rsid w:val="00261064"/>
    <w:rsid w:val="002613D4"/>
    <w:rsid w:val="00261D6C"/>
    <w:rsid w:val="0026293C"/>
    <w:rsid w:val="0026332F"/>
    <w:rsid w:val="002642E1"/>
    <w:rsid w:val="00265118"/>
    <w:rsid w:val="0026601F"/>
    <w:rsid w:val="0026622F"/>
    <w:rsid w:val="00266A49"/>
    <w:rsid w:val="00266B1A"/>
    <w:rsid w:val="00266D41"/>
    <w:rsid w:val="00266F64"/>
    <w:rsid w:val="00266FB5"/>
    <w:rsid w:val="002709B5"/>
    <w:rsid w:val="00271255"/>
    <w:rsid w:val="002717B6"/>
    <w:rsid w:val="00271C32"/>
    <w:rsid w:val="00271E97"/>
    <w:rsid w:val="00271FA8"/>
    <w:rsid w:val="00272390"/>
    <w:rsid w:val="002729F6"/>
    <w:rsid w:val="0027366D"/>
    <w:rsid w:val="00273AEB"/>
    <w:rsid w:val="00273DD3"/>
    <w:rsid w:val="0027434B"/>
    <w:rsid w:val="00274A83"/>
    <w:rsid w:val="00274E74"/>
    <w:rsid w:val="00274FFF"/>
    <w:rsid w:val="00275440"/>
    <w:rsid w:val="00276B1C"/>
    <w:rsid w:val="002772F8"/>
    <w:rsid w:val="0028020E"/>
    <w:rsid w:val="00280435"/>
    <w:rsid w:val="00280585"/>
    <w:rsid w:val="00281226"/>
    <w:rsid w:val="00281DB0"/>
    <w:rsid w:val="00281EFF"/>
    <w:rsid w:val="00281F17"/>
    <w:rsid w:val="00282314"/>
    <w:rsid w:val="00282389"/>
    <w:rsid w:val="00283635"/>
    <w:rsid w:val="00283B8F"/>
    <w:rsid w:val="00284C6F"/>
    <w:rsid w:val="00285762"/>
    <w:rsid w:val="00287179"/>
    <w:rsid w:val="0028768B"/>
    <w:rsid w:val="00290596"/>
    <w:rsid w:val="00290CDF"/>
    <w:rsid w:val="002924A0"/>
    <w:rsid w:val="00292560"/>
    <w:rsid w:val="002927C9"/>
    <w:rsid w:val="00293022"/>
    <w:rsid w:val="00293314"/>
    <w:rsid w:val="00293391"/>
    <w:rsid w:val="00293C4D"/>
    <w:rsid w:val="00294B20"/>
    <w:rsid w:val="00295694"/>
    <w:rsid w:val="002957FB"/>
    <w:rsid w:val="00295875"/>
    <w:rsid w:val="002961BC"/>
    <w:rsid w:val="0029640F"/>
    <w:rsid w:val="0029739C"/>
    <w:rsid w:val="00297A95"/>
    <w:rsid w:val="00297B8F"/>
    <w:rsid w:val="00297EF5"/>
    <w:rsid w:val="002A127B"/>
    <w:rsid w:val="002A157D"/>
    <w:rsid w:val="002A1818"/>
    <w:rsid w:val="002A1AF5"/>
    <w:rsid w:val="002A28A1"/>
    <w:rsid w:val="002A2CE2"/>
    <w:rsid w:val="002A4EFB"/>
    <w:rsid w:val="002A50CD"/>
    <w:rsid w:val="002A5447"/>
    <w:rsid w:val="002A56FC"/>
    <w:rsid w:val="002A626B"/>
    <w:rsid w:val="002A6332"/>
    <w:rsid w:val="002A63DF"/>
    <w:rsid w:val="002A6AD1"/>
    <w:rsid w:val="002A7C76"/>
    <w:rsid w:val="002A7FF4"/>
    <w:rsid w:val="002B083D"/>
    <w:rsid w:val="002B1019"/>
    <w:rsid w:val="002B119C"/>
    <w:rsid w:val="002B1CE6"/>
    <w:rsid w:val="002B261E"/>
    <w:rsid w:val="002B26CB"/>
    <w:rsid w:val="002B287F"/>
    <w:rsid w:val="002B44B3"/>
    <w:rsid w:val="002B4706"/>
    <w:rsid w:val="002B5D65"/>
    <w:rsid w:val="002B6F81"/>
    <w:rsid w:val="002B73E2"/>
    <w:rsid w:val="002B757C"/>
    <w:rsid w:val="002C0E12"/>
    <w:rsid w:val="002C16AA"/>
    <w:rsid w:val="002C2F74"/>
    <w:rsid w:val="002C37A1"/>
    <w:rsid w:val="002C45B3"/>
    <w:rsid w:val="002C47C8"/>
    <w:rsid w:val="002C4FC7"/>
    <w:rsid w:val="002C532D"/>
    <w:rsid w:val="002C53F5"/>
    <w:rsid w:val="002C5878"/>
    <w:rsid w:val="002C5BC2"/>
    <w:rsid w:val="002C5E24"/>
    <w:rsid w:val="002C63BC"/>
    <w:rsid w:val="002C7FB8"/>
    <w:rsid w:val="002D0010"/>
    <w:rsid w:val="002D01FC"/>
    <w:rsid w:val="002D03FD"/>
    <w:rsid w:val="002D20E7"/>
    <w:rsid w:val="002D2170"/>
    <w:rsid w:val="002D24E3"/>
    <w:rsid w:val="002D273A"/>
    <w:rsid w:val="002D3598"/>
    <w:rsid w:val="002D38D1"/>
    <w:rsid w:val="002D3C65"/>
    <w:rsid w:val="002D3CBF"/>
    <w:rsid w:val="002D4069"/>
    <w:rsid w:val="002D45B2"/>
    <w:rsid w:val="002D489E"/>
    <w:rsid w:val="002D494F"/>
    <w:rsid w:val="002D4D16"/>
    <w:rsid w:val="002D4FDB"/>
    <w:rsid w:val="002D544C"/>
    <w:rsid w:val="002D55FF"/>
    <w:rsid w:val="002D5B15"/>
    <w:rsid w:val="002D5F84"/>
    <w:rsid w:val="002D61EF"/>
    <w:rsid w:val="002D66B6"/>
    <w:rsid w:val="002D726B"/>
    <w:rsid w:val="002D72BD"/>
    <w:rsid w:val="002D7647"/>
    <w:rsid w:val="002D7ACA"/>
    <w:rsid w:val="002E1710"/>
    <w:rsid w:val="002E2363"/>
    <w:rsid w:val="002E26E7"/>
    <w:rsid w:val="002E2F98"/>
    <w:rsid w:val="002E3D1E"/>
    <w:rsid w:val="002E4493"/>
    <w:rsid w:val="002E527D"/>
    <w:rsid w:val="002E5346"/>
    <w:rsid w:val="002E783D"/>
    <w:rsid w:val="002E7CF9"/>
    <w:rsid w:val="002F1F4A"/>
    <w:rsid w:val="002F2239"/>
    <w:rsid w:val="002F24A8"/>
    <w:rsid w:val="002F2CC3"/>
    <w:rsid w:val="002F2E37"/>
    <w:rsid w:val="002F33C0"/>
    <w:rsid w:val="002F3585"/>
    <w:rsid w:val="002F3657"/>
    <w:rsid w:val="002F42B0"/>
    <w:rsid w:val="002F460E"/>
    <w:rsid w:val="002F4AD9"/>
    <w:rsid w:val="002F4E76"/>
    <w:rsid w:val="002F5DE2"/>
    <w:rsid w:val="002F64D9"/>
    <w:rsid w:val="002F6BCC"/>
    <w:rsid w:val="002F6C97"/>
    <w:rsid w:val="002F6CF8"/>
    <w:rsid w:val="002F7EC6"/>
    <w:rsid w:val="00301417"/>
    <w:rsid w:val="0030225A"/>
    <w:rsid w:val="0030269E"/>
    <w:rsid w:val="003026D0"/>
    <w:rsid w:val="00302EDC"/>
    <w:rsid w:val="00304EE8"/>
    <w:rsid w:val="00305467"/>
    <w:rsid w:val="00305BBD"/>
    <w:rsid w:val="00306596"/>
    <w:rsid w:val="00306751"/>
    <w:rsid w:val="003068FB"/>
    <w:rsid w:val="00306A53"/>
    <w:rsid w:val="00306C68"/>
    <w:rsid w:val="00306D4C"/>
    <w:rsid w:val="00306DAA"/>
    <w:rsid w:val="00306E90"/>
    <w:rsid w:val="0030740F"/>
    <w:rsid w:val="003102D3"/>
    <w:rsid w:val="003105BA"/>
    <w:rsid w:val="0031100E"/>
    <w:rsid w:val="0031125B"/>
    <w:rsid w:val="00312FC0"/>
    <w:rsid w:val="0031310A"/>
    <w:rsid w:val="003133FF"/>
    <w:rsid w:val="00313BE3"/>
    <w:rsid w:val="0031483C"/>
    <w:rsid w:val="003168DE"/>
    <w:rsid w:val="00317671"/>
    <w:rsid w:val="00322460"/>
    <w:rsid w:val="0032248D"/>
    <w:rsid w:val="003226C1"/>
    <w:rsid w:val="00322BB2"/>
    <w:rsid w:val="00323B4A"/>
    <w:rsid w:val="00323FA9"/>
    <w:rsid w:val="003249C1"/>
    <w:rsid w:val="00324C82"/>
    <w:rsid w:val="00325352"/>
    <w:rsid w:val="00325AB1"/>
    <w:rsid w:val="00325E7F"/>
    <w:rsid w:val="00326CBF"/>
    <w:rsid w:val="0032768D"/>
    <w:rsid w:val="00327DED"/>
    <w:rsid w:val="003308ED"/>
    <w:rsid w:val="00331A34"/>
    <w:rsid w:val="0033315A"/>
    <w:rsid w:val="00333D89"/>
    <w:rsid w:val="0033407D"/>
    <w:rsid w:val="00334712"/>
    <w:rsid w:val="003354AC"/>
    <w:rsid w:val="00335780"/>
    <w:rsid w:val="0033672F"/>
    <w:rsid w:val="00336E25"/>
    <w:rsid w:val="0033783B"/>
    <w:rsid w:val="00337895"/>
    <w:rsid w:val="00337D76"/>
    <w:rsid w:val="0034025E"/>
    <w:rsid w:val="0034087B"/>
    <w:rsid w:val="00342CC2"/>
    <w:rsid w:val="00343EF1"/>
    <w:rsid w:val="003443EB"/>
    <w:rsid w:val="003444F4"/>
    <w:rsid w:val="00344BEB"/>
    <w:rsid w:val="00344D77"/>
    <w:rsid w:val="003467AC"/>
    <w:rsid w:val="0034694B"/>
    <w:rsid w:val="00347DE9"/>
    <w:rsid w:val="00350A31"/>
    <w:rsid w:val="00350F4D"/>
    <w:rsid w:val="00351962"/>
    <w:rsid w:val="00351E7E"/>
    <w:rsid w:val="003538BD"/>
    <w:rsid w:val="003543DC"/>
    <w:rsid w:val="00355C86"/>
    <w:rsid w:val="00356F17"/>
    <w:rsid w:val="003570FB"/>
    <w:rsid w:val="00360EDA"/>
    <w:rsid w:val="00361321"/>
    <w:rsid w:val="0036147C"/>
    <w:rsid w:val="0036151B"/>
    <w:rsid w:val="00361A26"/>
    <w:rsid w:val="00362806"/>
    <w:rsid w:val="00362E01"/>
    <w:rsid w:val="00363925"/>
    <w:rsid w:val="00366113"/>
    <w:rsid w:val="003663B6"/>
    <w:rsid w:val="00366A30"/>
    <w:rsid w:val="003672DD"/>
    <w:rsid w:val="003674B1"/>
    <w:rsid w:val="0036794D"/>
    <w:rsid w:val="00367CD1"/>
    <w:rsid w:val="00370B1F"/>
    <w:rsid w:val="00370D9D"/>
    <w:rsid w:val="00371C8E"/>
    <w:rsid w:val="0037231C"/>
    <w:rsid w:val="00373F04"/>
    <w:rsid w:val="00374650"/>
    <w:rsid w:val="00375292"/>
    <w:rsid w:val="003759C5"/>
    <w:rsid w:val="003760F0"/>
    <w:rsid w:val="00376521"/>
    <w:rsid w:val="00377849"/>
    <w:rsid w:val="003778C4"/>
    <w:rsid w:val="003800CF"/>
    <w:rsid w:val="00380833"/>
    <w:rsid w:val="003809B8"/>
    <w:rsid w:val="003814B2"/>
    <w:rsid w:val="00381927"/>
    <w:rsid w:val="00381F53"/>
    <w:rsid w:val="003826FB"/>
    <w:rsid w:val="00383C5F"/>
    <w:rsid w:val="00383FE3"/>
    <w:rsid w:val="00384BDB"/>
    <w:rsid w:val="0038533B"/>
    <w:rsid w:val="00385EE2"/>
    <w:rsid w:val="00386542"/>
    <w:rsid w:val="00387702"/>
    <w:rsid w:val="003907B7"/>
    <w:rsid w:val="00390AF2"/>
    <w:rsid w:val="00391135"/>
    <w:rsid w:val="00391B27"/>
    <w:rsid w:val="00391C1B"/>
    <w:rsid w:val="00391D26"/>
    <w:rsid w:val="00392B12"/>
    <w:rsid w:val="00393C37"/>
    <w:rsid w:val="00393DF9"/>
    <w:rsid w:val="003943AD"/>
    <w:rsid w:val="00394CFE"/>
    <w:rsid w:val="00394D65"/>
    <w:rsid w:val="003951B5"/>
    <w:rsid w:val="00395B91"/>
    <w:rsid w:val="00396368"/>
    <w:rsid w:val="00396731"/>
    <w:rsid w:val="003A0E7F"/>
    <w:rsid w:val="003A10CA"/>
    <w:rsid w:val="003A19B2"/>
    <w:rsid w:val="003A1BBA"/>
    <w:rsid w:val="003A2A82"/>
    <w:rsid w:val="003A45FD"/>
    <w:rsid w:val="003A47A4"/>
    <w:rsid w:val="003A55EA"/>
    <w:rsid w:val="003A5ACC"/>
    <w:rsid w:val="003A6960"/>
    <w:rsid w:val="003A7532"/>
    <w:rsid w:val="003A7636"/>
    <w:rsid w:val="003A7AC7"/>
    <w:rsid w:val="003A7CB1"/>
    <w:rsid w:val="003B0346"/>
    <w:rsid w:val="003B055A"/>
    <w:rsid w:val="003B0A69"/>
    <w:rsid w:val="003B2288"/>
    <w:rsid w:val="003B2B9D"/>
    <w:rsid w:val="003B2CE1"/>
    <w:rsid w:val="003B2E0F"/>
    <w:rsid w:val="003B32EE"/>
    <w:rsid w:val="003B337F"/>
    <w:rsid w:val="003B42BB"/>
    <w:rsid w:val="003B42EA"/>
    <w:rsid w:val="003B5EE0"/>
    <w:rsid w:val="003B64AA"/>
    <w:rsid w:val="003B6638"/>
    <w:rsid w:val="003B740E"/>
    <w:rsid w:val="003B7562"/>
    <w:rsid w:val="003B7705"/>
    <w:rsid w:val="003B7E41"/>
    <w:rsid w:val="003C0631"/>
    <w:rsid w:val="003C0C99"/>
    <w:rsid w:val="003C298D"/>
    <w:rsid w:val="003C2A9A"/>
    <w:rsid w:val="003C327A"/>
    <w:rsid w:val="003C38CA"/>
    <w:rsid w:val="003C3A4E"/>
    <w:rsid w:val="003C40DF"/>
    <w:rsid w:val="003C5273"/>
    <w:rsid w:val="003C58A2"/>
    <w:rsid w:val="003C5B99"/>
    <w:rsid w:val="003C69EA"/>
    <w:rsid w:val="003C704A"/>
    <w:rsid w:val="003C7364"/>
    <w:rsid w:val="003C7688"/>
    <w:rsid w:val="003D0098"/>
    <w:rsid w:val="003D08E3"/>
    <w:rsid w:val="003D0A4C"/>
    <w:rsid w:val="003D27FB"/>
    <w:rsid w:val="003D2900"/>
    <w:rsid w:val="003D32BE"/>
    <w:rsid w:val="003D3413"/>
    <w:rsid w:val="003D45B5"/>
    <w:rsid w:val="003D4BCF"/>
    <w:rsid w:val="003D5709"/>
    <w:rsid w:val="003D601A"/>
    <w:rsid w:val="003D63E9"/>
    <w:rsid w:val="003D6481"/>
    <w:rsid w:val="003D68B7"/>
    <w:rsid w:val="003E07EC"/>
    <w:rsid w:val="003E09DB"/>
    <w:rsid w:val="003E2919"/>
    <w:rsid w:val="003E502C"/>
    <w:rsid w:val="003E5882"/>
    <w:rsid w:val="003E6493"/>
    <w:rsid w:val="003E64D1"/>
    <w:rsid w:val="003E692F"/>
    <w:rsid w:val="003E6E5B"/>
    <w:rsid w:val="003E6F98"/>
    <w:rsid w:val="003E7109"/>
    <w:rsid w:val="003E747C"/>
    <w:rsid w:val="003F05C4"/>
    <w:rsid w:val="003F0627"/>
    <w:rsid w:val="003F10A5"/>
    <w:rsid w:val="003F1177"/>
    <w:rsid w:val="003F3083"/>
    <w:rsid w:val="003F3AA3"/>
    <w:rsid w:val="003F3F2F"/>
    <w:rsid w:val="003F424F"/>
    <w:rsid w:val="003F5432"/>
    <w:rsid w:val="003F5BF8"/>
    <w:rsid w:val="003F605D"/>
    <w:rsid w:val="003F64B7"/>
    <w:rsid w:val="003F7C30"/>
    <w:rsid w:val="004003BD"/>
    <w:rsid w:val="00400467"/>
    <w:rsid w:val="004009AC"/>
    <w:rsid w:val="0040136A"/>
    <w:rsid w:val="004023B9"/>
    <w:rsid w:val="00403742"/>
    <w:rsid w:val="00403D9E"/>
    <w:rsid w:val="004041D2"/>
    <w:rsid w:val="00404762"/>
    <w:rsid w:val="004062D3"/>
    <w:rsid w:val="00406A0A"/>
    <w:rsid w:val="00406F0B"/>
    <w:rsid w:val="0040706D"/>
    <w:rsid w:val="00407B87"/>
    <w:rsid w:val="00407D96"/>
    <w:rsid w:val="00412721"/>
    <w:rsid w:val="004131AE"/>
    <w:rsid w:val="00413218"/>
    <w:rsid w:val="004134B0"/>
    <w:rsid w:val="00413615"/>
    <w:rsid w:val="00413D05"/>
    <w:rsid w:val="00414052"/>
    <w:rsid w:val="0041438D"/>
    <w:rsid w:val="00415340"/>
    <w:rsid w:val="00415B1C"/>
    <w:rsid w:val="00415DA2"/>
    <w:rsid w:val="00415F25"/>
    <w:rsid w:val="004169D9"/>
    <w:rsid w:val="00420374"/>
    <w:rsid w:val="00420F09"/>
    <w:rsid w:val="004236E6"/>
    <w:rsid w:val="004237B6"/>
    <w:rsid w:val="00423811"/>
    <w:rsid w:val="00423CEF"/>
    <w:rsid w:val="00423F06"/>
    <w:rsid w:val="00426672"/>
    <w:rsid w:val="00427715"/>
    <w:rsid w:val="00430CD1"/>
    <w:rsid w:val="00430FC5"/>
    <w:rsid w:val="00431A43"/>
    <w:rsid w:val="004329D6"/>
    <w:rsid w:val="00433792"/>
    <w:rsid w:val="00434FCE"/>
    <w:rsid w:val="0043541E"/>
    <w:rsid w:val="004359F2"/>
    <w:rsid w:val="004367AB"/>
    <w:rsid w:val="004378B0"/>
    <w:rsid w:val="00440252"/>
    <w:rsid w:val="0044029D"/>
    <w:rsid w:val="004407E3"/>
    <w:rsid w:val="004410FB"/>
    <w:rsid w:val="0044115C"/>
    <w:rsid w:val="00441A08"/>
    <w:rsid w:val="00443107"/>
    <w:rsid w:val="00443C5A"/>
    <w:rsid w:val="00444256"/>
    <w:rsid w:val="00444611"/>
    <w:rsid w:val="004450C3"/>
    <w:rsid w:val="004453A8"/>
    <w:rsid w:val="00445535"/>
    <w:rsid w:val="00445E43"/>
    <w:rsid w:val="00445F2D"/>
    <w:rsid w:val="0044637A"/>
    <w:rsid w:val="004469E2"/>
    <w:rsid w:val="00446EE4"/>
    <w:rsid w:val="00450473"/>
    <w:rsid w:val="004505A3"/>
    <w:rsid w:val="00450C77"/>
    <w:rsid w:val="004518AA"/>
    <w:rsid w:val="00451A71"/>
    <w:rsid w:val="00452085"/>
    <w:rsid w:val="00452208"/>
    <w:rsid w:val="00452D22"/>
    <w:rsid w:val="00453670"/>
    <w:rsid w:val="0045371D"/>
    <w:rsid w:val="00454ED1"/>
    <w:rsid w:val="00455348"/>
    <w:rsid w:val="00456DE4"/>
    <w:rsid w:val="00457014"/>
    <w:rsid w:val="004572EB"/>
    <w:rsid w:val="0046232B"/>
    <w:rsid w:val="00462B03"/>
    <w:rsid w:val="00463A79"/>
    <w:rsid w:val="00464CFD"/>
    <w:rsid w:val="00465A89"/>
    <w:rsid w:val="00465AC3"/>
    <w:rsid w:val="00465F43"/>
    <w:rsid w:val="004668B6"/>
    <w:rsid w:val="00467190"/>
    <w:rsid w:val="00467609"/>
    <w:rsid w:val="00467825"/>
    <w:rsid w:val="00467A29"/>
    <w:rsid w:val="004707FF"/>
    <w:rsid w:val="00470F14"/>
    <w:rsid w:val="004715A2"/>
    <w:rsid w:val="00471B5D"/>
    <w:rsid w:val="00473365"/>
    <w:rsid w:val="00474240"/>
    <w:rsid w:val="004752F5"/>
    <w:rsid w:val="004762C3"/>
    <w:rsid w:val="00476632"/>
    <w:rsid w:val="00476C67"/>
    <w:rsid w:val="00477137"/>
    <w:rsid w:val="004777E1"/>
    <w:rsid w:val="00480A2E"/>
    <w:rsid w:val="004812A8"/>
    <w:rsid w:val="004814D7"/>
    <w:rsid w:val="0048265E"/>
    <w:rsid w:val="00482A55"/>
    <w:rsid w:val="00482C13"/>
    <w:rsid w:val="0048338C"/>
    <w:rsid w:val="004833DA"/>
    <w:rsid w:val="004839DA"/>
    <w:rsid w:val="00483BA5"/>
    <w:rsid w:val="00483F35"/>
    <w:rsid w:val="00484B5A"/>
    <w:rsid w:val="00485706"/>
    <w:rsid w:val="00485934"/>
    <w:rsid w:val="00486470"/>
    <w:rsid w:val="00490AE3"/>
    <w:rsid w:val="0049172F"/>
    <w:rsid w:val="00491B9E"/>
    <w:rsid w:val="0049266C"/>
    <w:rsid w:val="00492A22"/>
    <w:rsid w:val="00492D93"/>
    <w:rsid w:val="00492EE1"/>
    <w:rsid w:val="00494BF5"/>
    <w:rsid w:val="00497BF6"/>
    <w:rsid w:val="00497C2A"/>
    <w:rsid w:val="004A0C1C"/>
    <w:rsid w:val="004A1320"/>
    <w:rsid w:val="004A206C"/>
    <w:rsid w:val="004A29A8"/>
    <w:rsid w:val="004A3164"/>
    <w:rsid w:val="004A3B5D"/>
    <w:rsid w:val="004A4161"/>
    <w:rsid w:val="004A431C"/>
    <w:rsid w:val="004A4370"/>
    <w:rsid w:val="004A4C4C"/>
    <w:rsid w:val="004A617D"/>
    <w:rsid w:val="004A6CAE"/>
    <w:rsid w:val="004A75EA"/>
    <w:rsid w:val="004A77A6"/>
    <w:rsid w:val="004A7B4F"/>
    <w:rsid w:val="004A7BDD"/>
    <w:rsid w:val="004B00B4"/>
    <w:rsid w:val="004B043F"/>
    <w:rsid w:val="004B0CA5"/>
    <w:rsid w:val="004B1CB0"/>
    <w:rsid w:val="004B1DA2"/>
    <w:rsid w:val="004B2043"/>
    <w:rsid w:val="004B2706"/>
    <w:rsid w:val="004B35A2"/>
    <w:rsid w:val="004B43EC"/>
    <w:rsid w:val="004B46E3"/>
    <w:rsid w:val="004B475F"/>
    <w:rsid w:val="004B5F54"/>
    <w:rsid w:val="004B690A"/>
    <w:rsid w:val="004B768A"/>
    <w:rsid w:val="004C12B4"/>
    <w:rsid w:val="004C1551"/>
    <w:rsid w:val="004C1D1C"/>
    <w:rsid w:val="004C2212"/>
    <w:rsid w:val="004C2E75"/>
    <w:rsid w:val="004C33DF"/>
    <w:rsid w:val="004C3449"/>
    <w:rsid w:val="004C4394"/>
    <w:rsid w:val="004C56F3"/>
    <w:rsid w:val="004C5EF2"/>
    <w:rsid w:val="004C7685"/>
    <w:rsid w:val="004D057D"/>
    <w:rsid w:val="004D11DB"/>
    <w:rsid w:val="004D1383"/>
    <w:rsid w:val="004D1DC4"/>
    <w:rsid w:val="004D2870"/>
    <w:rsid w:val="004D35D4"/>
    <w:rsid w:val="004D365D"/>
    <w:rsid w:val="004D4D5B"/>
    <w:rsid w:val="004D51A9"/>
    <w:rsid w:val="004D5994"/>
    <w:rsid w:val="004D5A0E"/>
    <w:rsid w:val="004D6CE1"/>
    <w:rsid w:val="004D6E90"/>
    <w:rsid w:val="004E096A"/>
    <w:rsid w:val="004E13B3"/>
    <w:rsid w:val="004E1FD9"/>
    <w:rsid w:val="004E2372"/>
    <w:rsid w:val="004E2584"/>
    <w:rsid w:val="004E3075"/>
    <w:rsid w:val="004E3C07"/>
    <w:rsid w:val="004E4029"/>
    <w:rsid w:val="004E4615"/>
    <w:rsid w:val="004E5836"/>
    <w:rsid w:val="004E59A9"/>
    <w:rsid w:val="004E72FC"/>
    <w:rsid w:val="004E762D"/>
    <w:rsid w:val="004E7A49"/>
    <w:rsid w:val="004E7E3A"/>
    <w:rsid w:val="004F0134"/>
    <w:rsid w:val="004F1618"/>
    <w:rsid w:val="004F1888"/>
    <w:rsid w:val="004F1AF7"/>
    <w:rsid w:val="004F1BC4"/>
    <w:rsid w:val="004F1F24"/>
    <w:rsid w:val="004F2B57"/>
    <w:rsid w:val="004F2ECD"/>
    <w:rsid w:val="004F382A"/>
    <w:rsid w:val="004F45F2"/>
    <w:rsid w:val="004F4BA9"/>
    <w:rsid w:val="004F4CBF"/>
    <w:rsid w:val="004F685D"/>
    <w:rsid w:val="004F7119"/>
    <w:rsid w:val="004F752F"/>
    <w:rsid w:val="00500BAA"/>
    <w:rsid w:val="00501417"/>
    <w:rsid w:val="005021DD"/>
    <w:rsid w:val="005030A5"/>
    <w:rsid w:val="005032BB"/>
    <w:rsid w:val="00503BD8"/>
    <w:rsid w:val="00503CF3"/>
    <w:rsid w:val="00503EC3"/>
    <w:rsid w:val="00504A26"/>
    <w:rsid w:val="00504CC0"/>
    <w:rsid w:val="0050570E"/>
    <w:rsid w:val="005057E1"/>
    <w:rsid w:val="00506F60"/>
    <w:rsid w:val="005103EB"/>
    <w:rsid w:val="00511314"/>
    <w:rsid w:val="00514E93"/>
    <w:rsid w:val="005155A6"/>
    <w:rsid w:val="00515647"/>
    <w:rsid w:val="00515FB7"/>
    <w:rsid w:val="0051747E"/>
    <w:rsid w:val="00517E75"/>
    <w:rsid w:val="00520489"/>
    <w:rsid w:val="005207D5"/>
    <w:rsid w:val="00520A41"/>
    <w:rsid w:val="00520FBD"/>
    <w:rsid w:val="005221D8"/>
    <w:rsid w:val="00522299"/>
    <w:rsid w:val="00522C9C"/>
    <w:rsid w:val="00522D70"/>
    <w:rsid w:val="00523047"/>
    <w:rsid w:val="00523A60"/>
    <w:rsid w:val="0052520E"/>
    <w:rsid w:val="0052584C"/>
    <w:rsid w:val="00526C31"/>
    <w:rsid w:val="005276CF"/>
    <w:rsid w:val="00527969"/>
    <w:rsid w:val="00530EEE"/>
    <w:rsid w:val="00531B02"/>
    <w:rsid w:val="00531F1C"/>
    <w:rsid w:val="005320AA"/>
    <w:rsid w:val="00532A45"/>
    <w:rsid w:val="0053318F"/>
    <w:rsid w:val="0053337B"/>
    <w:rsid w:val="005333C6"/>
    <w:rsid w:val="0053371A"/>
    <w:rsid w:val="00534AEE"/>
    <w:rsid w:val="005364DA"/>
    <w:rsid w:val="00536A6F"/>
    <w:rsid w:val="00536BEB"/>
    <w:rsid w:val="00537464"/>
    <w:rsid w:val="00537723"/>
    <w:rsid w:val="0053789E"/>
    <w:rsid w:val="00540859"/>
    <w:rsid w:val="00540AF2"/>
    <w:rsid w:val="00540CF2"/>
    <w:rsid w:val="00542119"/>
    <w:rsid w:val="00542D65"/>
    <w:rsid w:val="0054333D"/>
    <w:rsid w:val="00543806"/>
    <w:rsid w:val="00544821"/>
    <w:rsid w:val="00544915"/>
    <w:rsid w:val="00544954"/>
    <w:rsid w:val="00544FF5"/>
    <w:rsid w:val="0054559E"/>
    <w:rsid w:val="0054620C"/>
    <w:rsid w:val="00547BD1"/>
    <w:rsid w:val="00550441"/>
    <w:rsid w:val="00550BEC"/>
    <w:rsid w:val="005516E2"/>
    <w:rsid w:val="005529B5"/>
    <w:rsid w:val="005533A4"/>
    <w:rsid w:val="00554892"/>
    <w:rsid w:val="00554C75"/>
    <w:rsid w:val="00555D6F"/>
    <w:rsid w:val="00556167"/>
    <w:rsid w:val="00557BBB"/>
    <w:rsid w:val="00557C45"/>
    <w:rsid w:val="00560266"/>
    <w:rsid w:val="0056040C"/>
    <w:rsid w:val="00560CB3"/>
    <w:rsid w:val="00561495"/>
    <w:rsid w:val="00561573"/>
    <w:rsid w:val="00561677"/>
    <w:rsid w:val="00561DD3"/>
    <w:rsid w:val="005624EF"/>
    <w:rsid w:val="00562D9E"/>
    <w:rsid w:val="00562E48"/>
    <w:rsid w:val="00564450"/>
    <w:rsid w:val="00564B60"/>
    <w:rsid w:val="00565A5E"/>
    <w:rsid w:val="005660A2"/>
    <w:rsid w:val="005660FE"/>
    <w:rsid w:val="00566FAF"/>
    <w:rsid w:val="0057096F"/>
    <w:rsid w:val="00571798"/>
    <w:rsid w:val="00571CD1"/>
    <w:rsid w:val="00573327"/>
    <w:rsid w:val="0057370F"/>
    <w:rsid w:val="00574864"/>
    <w:rsid w:val="00575842"/>
    <w:rsid w:val="00576352"/>
    <w:rsid w:val="00576CEC"/>
    <w:rsid w:val="005770DB"/>
    <w:rsid w:val="00577680"/>
    <w:rsid w:val="00577D65"/>
    <w:rsid w:val="00577E95"/>
    <w:rsid w:val="00577FBF"/>
    <w:rsid w:val="00580A62"/>
    <w:rsid w:val="00580EF5"/>
    <w:rsid w:val="00581568"/>
    <w:rsid w:val="005815A8"/>
    <w:rsid w:val="005818C7"/>
    <w:rsid w:val="00581929"/>
    <w:rsid w:val="00582AB0"/>
    <w:rsid w:val="0058391E"/>
    <w:rsid w:val="00583ABD"/>
    <w:rsid w:val="0058406A"/>
    <w:rsid w:val="00585E70"/>
    <w:rsid w:val="005877FB"/>
    <w:rsid w:val="00590016"/>
    <w:rsid w:val="00590309"/>
    <w:rsid w:val="00592508"/>
    <w:rsid w:val="00593297"/>
    <w:rsid w:val="005946FC"/>
    <w:rsid w:val="00594B5B"/>
    <w:rsid w:val="00595001"/>
    <w:rsid w:val="00595983"/>
    <w:rsid w:val="005A1E29"/>
    <w:rsid w:val="005A1F4A"/>
    <w:rsid w:val="005A207A"/>
    <w:rsid w:val="005A2354"/>
    <w:rsid w:val="005A2A64"/>
    <w:rsid w:val="005A337B"/>
    <w:rsid w:val="005A3B92"/>
    <w:rsid w:val="005A44CA"/>
    <w:rsid w:val="005A47B8"/>
    <w:rsid w:val="005A6022"/>
    <w:rsid w:val="005A79FA"/>
    <w:rsid w:val="005B08B3"/>
    <w:rsid w:val="005B09CD"/>
    <w:rsid w:val="005B0D16"/>
    <w:rsid w:val="005B1FBA"/>
    <w:rsid w:val="005B23E1"/>
    <w:rsid w:val="005B369D"/>
    <w:rsid w:val="005B62E5"/>
    <w:rsid w:val="005B671F"/>
    <w:rsid w:val="005B6A7F"/>
    <w:rsid w:val="005C004C"/>
    <w:rsid w:val="005C0377"/>
    <w:rsid w:val="005C18EF"/>
    <w:rsid w:val="005C1E6E"/>
    <w:rsid w:val="005C4AC5"/>
    <w:rsid w:val="005C63A7"/>
    <w:rsid w:val="005C65A8"/>
    <w:rsid w:val="005C7159"/>
    <w:rsid w:val="005C720C"/>
    <w:rsid w:val="005C7BF3"/>
    <w:rsid w:val="005D04B6"/>
    <w:rsid w:val="005D0B70"/>
    <w:rsid w:val="005D165B"/>
    <w:rsid w:val="005D2784"/>
    <w:rsid w:val="005D27AD"/>
    <w:rsid w:val="005D2A5E"/>
    <w:rsid w:val="005D2F8C"/>
    <w:rsid w:val="005D3E79"/>
    <w:rsid w:val="005D422F"/>
    <w:rsid w:val="005D4EDF"/>
    <w:rsid w:val="005D538E"/>
    <w:rsid w:val="005D6F27"/>
    <w:rsid w:val="005D74F6"/>
    <w:rsid w:val="005D7E64"/>
    <w:rsid w:val="005E02BC"/>
    <w:rsid w:val="005E0B6B"/>
    <w:rsid w:val="005E0ECE"/>
    <w:rsid w:val="005E163F"/>
    <w:rsid w:val="005E1B66"/>
    <w:rsid w:val="005E22A3"/>
    <w:rsid w:val="005E3608"/>
    <w:rsid w:val="005E3A47"/>
    <w:rsid w:val="005E4077"/>
    <w:rsid w:val="005E463E"/>
    <w:rsid w:val="005E6AC3"/>
    <w:rsid w:val="005E771B"/>
    <w:rsid w:val="005E7C26"/>
    <w:rsid w:val="005F02DE"/>
    <w:rsid w:val="005F03DC"/>
    <w:rsid w:val="005F0758"/>
    <w:rsid w:val="005F08CF"/>
    <w:rsid w:val="005F0B1B"/>
    <w:rsid w:val="005F1065"/>
    <w:rsid w:val="005F1090"/>
    <w:rsid w:val="005F10D2"/>
    <w:rsid w:val="005F12F0"/>
    <w:rsid w:val="005F1486"/>
    <w:rsid w:val="005F15E2"/>
    <w:rsid w:val="005F272A"/>
    <w:rsid w:val="005F2A03"/>
    <w:rsid w:val="005F495B"/>
    <w:rsid w:val="005F4E29"/>
    <w:rsid w:val="005F5512"/>
    <w:rsid w:val="005F5935"/>
    <w:rsid w:val="005F5A39"/>
    <w:rsid w:val="005F64E3"/>
    <w:rsid w:val="005F6FB4"/>
    <w:rsid w:val="005F77CA"/>
    <w:rsid w:val="005F7B6C"/>
    <w:rsid w:val="006008C3"/>
    <w:rsid w:val="006012C7"/>
    <w:rsid w:val="006013F8"/>
    <w:rsid w:val="006019AE"/>
    <w:rsid w:val="00601B3E"/>
    <w:rsid w:val="00601D1B"/>
    <w:rsid w:val="00601DE2"/>
    <w:rsid w:val="006021BA"/>
    <w:rsid w:val="00602B0D"/>
    <w:rsid w:val="00603FAE"/>
    <w:rsid w:val="006041ED"/>
    <w:rsid w:val="00604B8E"/>
    <w:rsid w:val="006054CE"/>
    <w:rsid w:val="00605BC9"/>
    <w:rsid w:val="0060679F"/>
    <w:rsid w:val="00606DF1"/>
    <w:rsid w:val="00606ECC"/>
    <w:rsid w:val="00606F0D"/>
    <w:rsid w:val="0061037F"/>
    <w:rsid w:val="00610CA7"/>
    <w:rsid w:val="00610FB8"/>
    <w:rsid w:val="0061202D"/>
    <w:rsid w:val="0061243E"/>
    <w:rsid w:val="00612C60"/>
    <w:rsid w:val="0061323B"/>
    <w:rsid w:val="00613342"/>
    <w:rsid w:val="00613485"/>
    <w:rsid w:val="006134AC"/>
    <w:rsid w:val="00614185"/>
    <w:rsid w:val="0061482D"/>
    <w:rsid w:val="0061587E"/>
    <w:rsid w:val="0061631D"/>
    <w:rsid w:val="00616665"/>
    <w:rsid w:val="00616A45"/>
    <w:rsid w:val="00616B1B"/>
    <w:rsid w:val="0061787A"/>
    <w:rsid w:val="00617895"/>
    <w:rsid w:val="00617E10"/>
    <w:rsid w:val="006206F8"/>
    <w:rsid w:val="00620E1D"/>
    <w:rsid w:val="00621814"/>
    <w:rsid w:val="00621C73"/>
    <w:rsid w:val="0062277F"/>
    <w:rsid w:val="006227E4"/>
    <w:rsid w:val="00622BA5"/>
    <w:rsid w:val="00623847"/>
    <w:rsid w:val="00624082"/>
    <w:rsid w:val="00624083"/>
    <w:rsid w:val="00624983"/>
    <w:rsid w:val="006249ED"/>
    <w:rsid w:val="00624ACA"/>
    <w:rsid w:val="00624C59"/>
    <w:rsid w:val="00625851"/>
    <w:rsid w:val="00625A8D"/>
    <w:rsid w:val="00625FC7"/>
    <w:rsid w:val="00627688"/>
    <w:rsid w:val="00630534"/>
    <w:rsid w:val="006308AF"/>
    <w:rsid w:val="0063169C"/>
    <w:rsid w:val="00631A3A"/>
    <w:rsid w:val="00632E8C"/>
    <w:rsid w:val="00633898"/>
    <w:rsid w:val="00634472"/>
    <w:rsid w:val="006350E1"/>
    <w:rsid w:val="00637415"/>
    <w:rsid w:val="00637BA2"/>
    <w:rsid w:val="00637D42"/>
    <w:rsid w:val="00641191"/>
    <w:rsid w:val="0064172A"/>
    <w:rsid w:val="00641761"/>
    <w:rsid w:val="00641CD4"/>
    <w:rsid w:val="00642082"/>
    <w:rsid w:val="0064208D"/>
    <w:rsid w:val="0064213F"/>
    <w:rsid w:val="00642B87"/>
    <w:rsid w:val="00642EE2"/>
    <w:rsid w:val="00643638"/>
    <w:rsid w:val="00643668"/>
    <w:rsid w:val="00643EDF"/>
    <w:rsid w:val="00644115"/>
    <w:rsid w:val="00644D03"/>
    <w:rsid w:val="00644E88"/>
    <w:rsid w:val="006451FA"/>
    <w:rsid w:val="006455C5"/>
    <w:rsid w:val="006463FB"/>
    <w:rsid w:val="006468BE"/>
    <w:rsid w:val="00647781"/>
    <w:rsid w:val="00647AB0"/>
    <w:rsid w:val="00650099"/>
    <w:rsid w:val="006512EF"/>
    <w:rsid w:val="006514AC"/>
    <w:rsid w:val="006517EF"/>
    <w:rsid w:val="00651B25"/>
    <w:rsid w:val="006523AE"/>
    <w:rsid w:val="00652B80"/>
    <w:rsid w:val="00653150"/>
    <w:rsid w:val="00653858"/>
    <w:rsid w:val="00653DE1"/>
    <w:rsid w:val="006544E1"/>
    <w:rsid w:val="00654705"/>
    <w:rsid w:val="00654956"/>
    <w:rsid w:val="00655F0B"/>
    <w:rsid w:val="00656116"/>
    <w:rsid w:val="006572B2"/>
    <w:rsid w:val="0065772C"/>
    <w:rsid w:val="0065795D"/>
    <w:rsid w:val="00657F13"/>
    <w:rsid w:val="0066098B"/>
    <w:rsid w:val="00660DAB"/>
    <w:rsid w:val="006613CA"/>
    <w:rsid w:val="006621CA"/>
    <w:rsid w:val="00662E8D"/>
    <w:rsid w:val="00664B94"/>
    <w:rsid w:val="00664D9C"/>
    <w:rsid w:val="00665610"/>
    <w:rsid w:val="00665FEA"/>
    <w:rsid w:val="00666912"/>
    <w:rsid w:val="006701AF"/>
    <w:rsid w:val="006704E9"/>
    <w:rsid w:val="00671084"/>
    <w:rsid w:val="006716DA"/>
    <w:rsid w:val="0067187D"/>
    <w:rsid w:val="00672B87"/>
    <w:rsid w:val="00672DAD"/>
    <w:rsid w:val="00675C7D"/>
    <w:rsid w:val="00675F71"/>
    <w:rsid w:val="00676EF5"/>
    <w:rsid w:val="006770A1"/>
    <w:rsid w:val="00677655"/>
    <w:rsid w:val="00677AE6"/>
    <w:rsid w:val="00677C56"/>
    <w:rsid w:val="00680406"/>
    <w:rsid w:val="00680B84"/>
    <w:rsid w:val="00681782"/>
    <w:rsid w:val="006828AE"/>
    <w:rsid w:val="00682AA9"/>
    <w:rsid w:val="0068486A"/>
    <w:rsid w:val="006848BB"/>
    <w:rsid w:val="006856B5"/>
    <w:rsid w:val="006857FB"/>
    <w:rsid w:val="00685E2A"/>
    <w:rsid w:val="0068751F"/>
    <w:rsid w:val="00687935"/>
    <w:rsid w:val="00691A97"/>
    <w:rsid w:val="00692093"/>
    <w:rsid w:val="00692281"/>
    <w:rsid w:val="00692635"/>
    <w:rsid w:val="0069409B"/>
    <w:rsid w:val="0069443E"/>
    <w:rsid w:val="00695D4C"/>
    <w:rsid w:val="006967DD"/>
    <w:rsid w:val="00697121"/>
    <w:rsid w:val="006A095C"/>
    <w:rsid w:val="006A1067"/>
    <w:rsid w:val="006A2DF2"/>
    <w:rsid w:val="006A37B6"/>
    <w:rsid w:val="006A386B"/>
    <w:rsid w:val="006A38D6"/>
    <w:rsid w:val="006A4357"/>
    <w:rsid w:val="006A476A"/>
    <w:rsid w:val="006A502C"/>
    <w:rsid w:val="006A7349"/>
    <w:rsid w:val="006A7548"/>
    <w:rsid w:val="006A7B27"/>
    <w:rsid w:val="006A7CC3"/>
    <w:rsid w:val="006B0C1A"/>
    <w:rsid w:val="006B0C5D"/>
    <w:rsid w:val="006B12AA"/>
    <w:rsid w:val="006B15C4"/>
    <w:rsid w:val="006B23F4"/>
    <w:rsid w:val="006B2C0E"/>
    <w:rsid w:val="006B3D38"/>
    <w:rsid w:val="006B4643"/>
    <w:rsid w:val="006B559D"/>
    <w:rsid w:val="006B584A"/>
    <w:rsid w:val="006B5A5E"/>
    <w:rsid w:val="006B6805"/>
    <w:rsid w:val="006B6AA1"/>
    <w:rsid w:val="006B6ED6"/>
    <w:rsid w:val="006C046A"/>
    <w:rsid w:val="006C0AA7"/>
    <w:rsid w:val="006C1FC9"/>
    <w:rsid w:val="006C2EB4"/>
    <w:rsid w:val="006C376F"/>
    <w:rsid w:val="006C3795"/>
    <w:rsid w:val="006C3B6D"/>
    <w:rsid w:val="006C46DB"/>
    <w:rsid w:val="006C6BED"/>
    <w:rsid w:val="006C6D53"/>
    <w:rsid w:val="006C72D7"/>
    <w:rsid w:val="006C738D"/>
    <w:rsid w:val="006C77EF"/>
    <w:rsid w:val="006C7817"/>
    <w:rsid w:val="006C79F6"/>
    <w:rsid w:val="006C7D00"/>
    <w:rsid w:val="006C7DCD"/>
    <w:rsid w:val="006D0252"/>
    <w:rsid w:val="006D05FC"/>
    <w:rsid w:val="006D100E"/>
    <w:rsid w:val="006D14B8"/>
    <w:rsid w:val="006D188F"/>
    <w:rsid w:val="006D18F4"/>
    <w:rsid w:val="006D3276"/>
    <w:rsid w:val="006D46D8"/>
    <w:rsid w:val="006D4944"/>
    <w:rsid w:val="006D5104"/>
    <w:rsid w:val="006D5F79"/>
    <w:rsid w:val="006D6326"/>
    <w:rsid w:val="006D694A"/>
    <w:rsid w:val="006D69B5"/>
    <w:rsid w:val="006D6B15"/>
    <w:rsid w:val="006D6BF8"/>
    <w:rsid w:val="006D7BCE"/>
    <w:rsid w:val="006D7E06"/>
    <w:rsid w:val="006E005A"/>
    <w:rsid w:val="006E00C3"/>
    <w:rsid w:val="006E0EC4"/>
    <w:rsid w:val="006E13DE"/>
    <w:rsid w:val="006E27E8"/>
    <w:rsid w:val="006E2812"/>
    <w:rsid w:val="006E2ED7"/>
    <w:rsid w:val="006E4601"/>
    <w:rsid w:val="006E4935"/>
    <w:rsid w:val="006E4B19"/>
    <w:rsid w:val="006E59E6"/>
    <w:rsid w:val="006E5E1B"/>
    <w:rsid w:val="006E60FF"/>
    <w:rsid w:val="006E621F"/>
    <w:rsid w:val="006E62D3"/>
    <w:rsid w:val="006E64B4"/>
    <w:rsid w:val="006E64E8"/>
    <w:rsid w:val="006E7051"/>
    <w:rsid w:val="006E76B5"/>
    <w:rsid w:val="006E786B"/>
    <w:rsid w:val="006F0468"/>
    <w:rsid w:val="006F09FB"/>
    <w:rsid w:val="006F1244"/>
    <w:rsid w:val="006F1388"/>
    <w:rsid w:val="006F13FE"/>
    <w:rsid w:val="006F1C83"/>
    <w:rsid w:val="006F2F2E"/>
    <w:rsid w:val="006F3AFD"/>
    <w:rsid w:val="006F431F"/>
    <w:rsid w:val="006F4786"/>
    <w:rsid w:val="006F481E"/>
    <w:rsid w:val="006F4989"/>
    <w:rsid w:val="006F4AB9"/>
    <w:rsid w:val="006F5368"/>
    <w:rsid w:val="006F5CDC"/>
    <w:rsid w:val="006F6FEE"/>
    <w:rsid w:val="006F7097"/>
    <w:rsid w:val="006F7828"/>
    <w:rsid w:val="006F7CB7"/>
    <w:rsid w:val="006F7DE1"/>
    <w:rsid w:val="006F7E27"/>
    <w:rsid w:val="0070027E"/>
    <w:rsid w:val="0070070C"/>
    <w:rsid w:val="00701641"/>
    <w:rsid w:val="00701C15"/>
    <w:rsid w:val="00702AA1"/>
    <w:rsid w:val="007030B1"/>
    <w:rsid w:val="00703B9C"/>
    <w:rsid w:val="00704AC0"/>
    <w:rsid w:val="00705CEB"/>
    <w:rsid w:val="0070688D"/>
    <w:rsid w:val="00706B9C"/>
    <w:rsid w:val="00706B9E"/>
    <w:rsid w:val="00706D8B"/>
    <w:rsid w:val="0070750C"/>
    <w:rsid w:val="007111CB"/>
    <w:rsid w:val="007112E9"/>
    <w:rsid w:val="0071152B"/>
    <w:rsid w:val="00711BCD"/>
    <w:rsid w:val="00711FA3"/>
    <w:rsid w:val="00712324"/>
    <w:rsid w:val="0071254A"/>
    <w:rsid w:val="00712602"/>
    <w:rsid w:val="00712AF2"/>
    <w:rsid w:val="007130A1"/>
    <w:rsid w:val="00713114"/>
    <w:rsid w:val="0071465F"/>
    <w:rsid w:val="0071483D"/>
    <w:rsid w:val="00714A99"/>
    <w:rsid w:val="00714C7B"/>
    <w:rsid w:val="00715CB0"/>
    <w:rsid w:val="00716434"/>
    <w:rsid w:val="00716AC5"/>
    <w:rsid w:val="00716D4E"/>
    <w:rsid w:val="00717ED9"/>
    <w:rsid w:val="007203C6"/>
    <w:rsid w:val="0072057D"/>
    <w:rsid w:val="00720AE7"/>
    <w:rsid w:val="00720CE4"/>
    <w:rsid w:val="007210B3"/>
    <w:rsid w:val="0072399C"/>
    <w:rsid w:val="00724901"/>
    <w:rsid w:val="00724C2B"/>
    <w:rsid w:val="00724C50"/>
    <w:rsid w:val="00725962"/>
    <w:rsid w:val="007262C0"/>
    <w:rsid w:val="00727AFC"/>
    <w:rsid w:val="00727B27"/>
    <w:rsid w:val="00727FAB"/>
    <w:rsid w:val="0073004B"/>
    <w:rsid w:val="00730BFC"/>
    <w:rsid w:val="00731DD5"/>
    <w:rsid w:val="00731FF9"/>
    <w:rsid w:val="0073252B"/>
    <w:rsid w:val="007329F7"/>
    <w:rsid w:val="00732D76"/>
    <w:rsid w:val="00732D9A"/>
    <w:rsid w:val="007339B3"/>
    <w:rsid w:val="007339D1"/>
    <w:rsid w:val="00733E73"/>
    <w:rsid w:val="007341B0"/>
    <w:rsid w:val="00735376"/>
    <w:rsid w:val="00736386"/>
    <w:rsid w:val="00736513"/>
    <w:rsid w:val="007365EA"/>
    <w:rsid w:val="00736CB3"/>
    <w:rsid w:val="007372A6"/>
    <w:rsid w:val="007407F1"/>
    <w:rsid w:val="00741450"/>
    <w:rsid w:val="007418AB"/>
    <w:rsid w:val="00742637"/>
    <w:rsid w:val="00742AE7"/>
    <w:rsid w:val="00743C1E"/>
    <w:rsid w:val="007442FF"/>
    <w:rsid w:val="00744831"/>
    <w:rsid w:val="007460F3"/>
    <w:rsid w:val="007468D2"/>
    <w:rsid w:val="00747910"/>
    <w:rsid w:val="007509AB"/>
    <w:rsid w:val="0075133D"/>
    <w:rsid w:val="00751481"/>
    <w:rsid w:val="00751729"/>
    <w:rsid w:val="00752776"/>
    <w:rsid w:val="007537F4"/>
    <w:rsid w:val="00753DC4"/>
    <w:rsid w:val="00754900"/>
    <w:rsid w:val="00754AA4"/>
    <w:rsid w:val="00755298"/>
    <w:rsid w:val="007554B0"/>
    <w:rsid w:val="007567AC"/>
    <w:rsid w:val="00756EDC"/>
    <w:rsid w:val="007571D6"/>
    <w:rsid w:val="007573AD"/>
    <w:rsid w:val="00757E7B"/>
    <w:rsid w:val="007626D8"/>
    <w:rsid w:val="007628A5"/>
    <w:rsid w:val="00763178"/>
    <w:rsid w:val="007637BB"/>
    <w:rsid w:val="007645EE"/>
    <w:rsid w:val="00764D04"/>
    <w:rsid w:val="00765576"/>
    <w:rsid w:val="00766CE2"/>
    <w:rsid w:val="007676D1"/>
    <w:rsid w:val="0077026F"/>
    <w:rsid w:val="00770F45"/>
    <w:rsid w:val="00770F7E"/>
    <w:rsid w:val="00770FDA"/>
    <w:rsid w:val="007748E3"/>
    <w:rsid w:val="00775657"/>
    <w:rsid w:val="00775807"/>
    <w:rsid w:val="007758E8"/>
    <w:rsid w:val="00776644"/>
    <w:rsid w:val="00776695"/>
    <w:rsid w:val="00776B8E"/>
    <w:rsid w:val="007774E8"/>
    <w:rsid w:val="00777936"/>
    <w:rsid w:val="00777DDB"/>
    <w:rsid w:val="00780376"/>
    <w:rsid w:val="00781717"/>
    <w:rsid w:val="00781FAD"/>
    <w:rsid w:val="007822F2"/>
    <w:rsid w:val="00782963"/>
    <w:rsid w:val="00784285"/>
    <w:rsid w:val="00784590"/>
    <w:rsid w:val="00785082"/>
    <w:rsid w:val="00785090"/>
    <w:rsid w:val="00787184"/>
    <w:rsid w:val="00787272"/>
    <w:rsid w:val="00787A4F"/>
    <w:rsid w:val="00787B82"/>
    <w:rsid w:val="00787EAF"/>
    <w:rsid w:val="00790659"/>
    <w:rsid w:val="00790DEF"/>
    <w:rsid w:val="007928BA"/>
    <w:rsid w:val="00792EDE"/>
    <w:rsid w:val="00793184"/>
    <w:rsid w:val="007937C9"/>
    <w:rsid w:val="00793E87"/>
    <w:rsid w:val="00794309"/>
    <w:rsid w:val="0079596C"/>
    <w:rsid w:val="00795AC9"/>
    <w:rsid w:val="00795DCC"/>
    <w:rsid w:val="00795FB2"/>
    <w:rsid w:val="00797A9B"/>
    <w:rsid w:val="00797F46"/>
    <w:rsid w:val="007A0103"/>
    <w:rsid w:val="007A072E"/>
    <w:rsid w:val="007A0966"/>
    <w:rsid w:val="007A16BE"/>
    <w:rsid w:val="007A1C51"/>
    <w:rsid w:val="007A24D5"/>
    <w:rsid w:val="007A2645"/>
    <w:rsid w:val="007A2715"/>
    <w:rsid w:val="007A2D9F"/>
    <w:rsid w:val="007A3377"/>
    <w:rsid w:val="007A35E3"/>
    <w:rsid w:val="007A48D9"/>
    <w:rsid w:val="007A566E"/>
    <w:rsid w:val="007A6256"/>
    <w:rsid w:val="007A67A4"/>
    <w:rsid w:val="007A70D3"/>
    <w:rsid w:val="007A711F"/>
    <w:rsid w:val="007B09AD"/>
    <w:rsid w:val="007B1F9A"/>
    <w:rsid w:val="007B1FB7"/>
    <w:rsid w:val="007B3187"/>
    <w:rsid w:val="007B4141"/>
    <w:rsid w:val="007B46FA"/>
    <w:rsid w:val="007B4F77"/>
    <w:rsid w:val="007B4F86"/>
    <w:rsid w:val="007B6D01"/>
    <w:rsid w:val="007B7545"/>
    <w:rsid w:val="007B78A3"/>
    <w:rsid w:val="007C050B"/>
    <w:rsid w:val="007C1505"/>
    <w:rsid w:val="007C1B31"/>
    <w:rsid w:val="007C200F"/>
    <w:rsid w:val="007C297A"/>
    <w:rsid w:val="007C2B82"/>
    <w:rsid w:val="007C2BCB"/>
    <w:rsid w:val="007C3989"/>
    <w:rsid w:val="007C4233"/>
    <w:rsid w:val="007C4C98"/>
    <w:rsid w:val="007C65DF"/>
    <w:rsid w:val="007C6B94"/>
    <w:rsid w:val="007C6BF9"/>
    <w:rsid w:val="007C7831"/>
    <w:rsid w:val="007C7CC2"/>
    <w:rsid w:val="007D0E01"/>
    <w:rsid w:val="007D0ECB"/>
    <w:rsid w:val="007D1B7E"/>
    <w:rsid w:val="007D2501"/>
    <w:rsid w:val="007D3425"/>
    <w:rsid w:val="007D3782"/>
    <w:rsid w:val="007D37BC"/>
    <w:rsid w:val="007D3C2A"/>
    <w:rsid w:val="007D7061"/>
    <w:rsid w:val="007D7C7E"/>
    <w:rsid w:val="007E0550"/>
    <w:rsid w:val="007E06E7"/>
    <w:rsid w:val="007E0843"/>
    <w:rsid w:val="007E0BED"/>
    <w:rsid w:val="007E158D"/>
    <w:rsid w:val="007E165D"/>
    <w:rsid w:val="007E20DF"/>
    <w:rsid w:val="007E248C"/>
    <w:rsid w:val="007E275D"/>
    <w:rsid w:val="007E4197"/>
    <w:rsid w:val="007E41BC"/>
    <w:rsid w:val="007E422F"/>
    <w:rsid w:val="007E6DEF"/>
    <w:rsid w:val="007E6FBE"/>
    <w:rsid w:val="007E7650"/>
    <w:rsid w:val="007E7EB1"/>
    <w:rsid w:val="007F0480"/>
    <w:rsid w:val="007F0609"/>
    <w:rsid w:val="007F0DAE"/>
    <w:rsid w:val="007F1679"/>
    <w:rsid w:val="007F281D"/>
    <w:rsid w:val="007F314E"/>
    <w:rsid w:val="007F461B"/>
    <w:rsid w:val="007F5C6B"/>
    <w:rsid w:val="007F5F0A"/>
    <w:rsid w:val="007F6066"/>
    <w:rsid w:val="007F62BD"/>
    <w:rsid w:val="007F6CE0"/>
    <w:rsid w:val="007F7A1C"/>
    <w:rsid w:val="0080059A"/>
    <w:rsid w:val="00800DFD"/>
    <w:rsid w:val="00802590"/>
    <w:rsid w:val="008027F8"/>
    <w:rsid w:val="0080363C"/>
    <w:rsid w:val="008036B4"/>
    <w:rsid w:val="00803B2A"/>
    <w:rsid w:val="00803EC6"/>
    <w:rsid w:val="00804B45"/>
    <w:rsid w:val="008055C1"/>
    <w:rsid w:val="00805E1B"/>
    <w:rsid w:val="00807FC4"/>
    <w:rsid w:val="00810B9E"/>
    <w:rsid w:val="00810D41"/>
    <w:rsid w:val="008111B2"/>
    <w:rsid w:val="008117ED"/>
    <w:rsid w:val="008121AD"/>
    <w:rsid w:val="00812271"/>
    <w:rsid w:val="008129BB"/>
    <w:rsid w:val="00812D8D"/>
    <w:rsid w:val="0081338F"/>
    <w:rsid w:val="00813704"/>
    <w:rsid w:val="00813E8C"/>
    <w:rsid w:val="00815CE2"/>
    <w:rsid w:val="008165C2"/>
    <w:rsid w:val="008167B3"/>
    <w:rsid w:val="008204D0"/>
    <w:rsid w:val="00820772"/>
    <w:rsid w:val="00820FAB"/>
    <w:rsid w:val="00821240"/>
    <w:rsid w:val="00821A3D"/>
    <w:rsid w:val="008237CD"/>
    <w:rsid w:val="0082488B"/>
    <w:rsid w:val="0082495D"/>
    <w:rsid w:val="00825344"/>
    <w:rsid w:val="0082680A"/>
    <w:rsid w:val="00826AF4"/>
    <w:rsid w:val="00826F9A"/>
    <w:rsid w:val="008279EF"/>
    <w:rsid w:val="00830825"/>
    <w:rsid w:val="00830928"/>
    <w:rsid w:val="00830E83"/>
    <w:rsid w:val="00830FFD"/>
    <w:rsid w:val="0083157E"/>
    <w:rsid w:val="008319CB"/>
    <w:rsid w:val="00831A23"/>
    <w:rsid w:val="0083269E"/>
    <w:rsid w:val="00832CC6"/>
    <w:rsid w:val="0083322F"/>
    <w:rsid w:val="008347BE"/>
    <w:rsid w:val="00834A31"/>
    <w:rsid w:val="00834E5A"/>
    <w:rsid w:val="00835333"/>
    <w:rsid w:val="00835781"/>
    <w:rsid w:val="00836019"/>
    <w:rsid w:val="00836413"/>
    <w:rsid w:val="00837519"/>
    <w:rsid w:val="0084057B"/>
    <w:rsid w:val="008408E2"/>
    <w:rsid w:val="00840972"/>
    <w:rsid w:val="00840B53"/>
    <w:rsid w:val="00840B74"/>
    <w:rsid w:val="008413A5"/>
    <w:rsid w:val="00841419"/>
    <w:rsid w:val="00841DF7"/>
    <w:rsid w:val="008425DF"/>
    <w:rsid w:val="008427DA"/>
    <w:rsid w:val="00842C67"/>
    <w:rsid w:val="00843272"/>
    <w:rsid w:val="00843789"/>
    <w:rsid w:val="00843BDF"/>
    <w:rsid w:val="00845697"/>
    <w:rsid w:val="008456F2"/>
    <w:rsid w:val="008458BD"/>
    <w:rsid w:val="00846DA0"/>
    <w:rsid w:val="008478BE"/>
    <w:rsid w:val="008505A0"/>
    <w:rsid w:val="00851827"/>
    <w:rsid w:val="00852F9A"/>
    <w:rsid w:val="00853895"/>
    <w:rsid w:val="00853F7E"/>
    <w:rsid w:val="0085448F"/>
    <w:rsid w:val="00854DE7"/>
    <w:rsid w:val="008554D7"/>
    <w:rsid w:val="008557AA"/>
    <w:rsid w:val="008557E3"/>
    <w:rsid w:val="008563EE"/>
    <w:rsid w:val="008570BC"/>
    <w:rsid w:val="00860395"/>
    <w:rsid w:val="0086120E"/>
    <w:rsid w:val="00861304"/>
    <w:rsid w:val="0086145C"/>
    <w:rsid w:val="008615CF"/>
    <w:rsid w:val="0086173D"/>
    <w:rsid w:val="0086178E"/>
    <w:rsid w:val="00862016"/>
    <w:rsid w:val="00862B71"/>
    <w:rsid w:val="00862E97"/>
    <w:rsid w:val="00862F42"/>
    <w:rsid w:val="00863DF0"/>
    <w:rsid w:val="0086551F"/>
    <w:rsid w:val="00865574"/>
    <w:rsid w:val="008669A1"/>
    <w:rsid w:val="00866E7E"/>
    <w:rsid w:val="00866FF9"/>
    <w:rsid w:val="00867496"/>
    <w:rsid w:val="00867668"/>
    <w:rsid w:val="00867BB0"/>
    <w:rsid w:val="00867F32"/>
    <w:rsid w:val="00870227"/>
    <w:rsid w:val="008708EA"/>
    <w:rsid w:val="00871343"/>
    <w:rsid w:val="00871413"/>
    <w:rsid w:val="008720CE"/>
    <w:rsid w:val="00872655"/>
    <w:rsid w:val="00872B1E"/>
    <w:rsid w:val="00872C43"/>
    <w:rsid w:val="00874165"/>
    <w:rsid w:val="008747AE"/>
    <w:rsid w:val="00875932"/>
    <w:rsid w:val="00875A0B"/>
    <w:rsid w:val="0087642E"/>
    <w:rsid w:val="0087650E"/>
    <w:rsid w:val="00876B8F"/>
    <w:rsid w:val="00876E02"/>
    <w:rsid w:val="0087724E"/>
    <w:rsid w:val="00877B3F"/>
    <w:rsid w:val="00877C64"/>
    <w:rsid w:val="0088045D"/>
    <w:rsid w:val="00881ABD"/>
    <w:rsid w:val="00881ACA"/>
    <w:rsid w:val="00881C56"/>
    <w:rsid w:val="00882209"/>
    <w:rsid w:val="00882296"/>
    <w:rsid w:val="008824FC"/>
    <w:rsid w:val="00883DDD"/>
    <w:rsid w:val="0088664C"/>
    <w:rsid w:val="008869E4"/>
    <w:rsid w:val="0088742C"/>
    <w:rsid w:val="0088775B"/>
    <w:rsid w:val="00887EC3"/>
    <w:rsid w:val="00890052"/>
    <w:rsid w:val="00890295"/>
    <w:rsid w:val="008906A3"/>
    <w:rsid w:val="00890745"/>
    <w:rsid w:val="00890C5B"/>
    <w:rsid w:val="00890CD6"/>
    <w:rsid w:val="00890DBF"/>
    <w:rsid w:val="00891129"/>
    <w:rsid w:val="00891134"/>
    <w:rsid w:val="00891B8C"/>
    <w:rsid w:val="00891E6C"/>
    <w:rsid w:val="0089228C"/>
    <w:rsid w:val="00892BE9"/>
    <w:rsid w:val="008931DB"/>
    <w:rsid w:val="00894133"/>
    <w:rsid w:val="00894172"/>
    <w:rsid w:val="00894204"/>
    <w:rsid w:val="00894B32"/>
    <w:rsid w:val="00896DA7"/>
    <w:rsid w:val="00897303"/>
    <w:rsid w:val="0089762D"/>
    <w:rsid w:val="00897B0D"/>
    <w:rsid w:val="00897C1D"/>
    <w:rsid w:val="00897FA6"/>
    <w:rsid w:val="00897FEB"/>
    <w:rsid w:val="008A0E73"/>
    <w:rsid w:val="008A0EF5"/>
    <w:rsid w:val="008A0FCA"/>
    <w:rsid w:val="008A131C"/>
    <w:rsid w:val="008A18C7"/>
    <w:rsid w:val="008A25C6"/>
    <w:rsid w:val="008A2EE4"/>
    <w:rsid w:val="008A3259"/>
    <w:rsid w:val="008A3684"/>
    <w:rsid w:val="008A3953"/>
    <w:rsid w:val="008A4E7F"/>
    <w:rsid w:val="008A4F71"/>
    <w:rsid w:val="008A53F8"/>
    <w:rsid w:val="008A5F8F"/>
    <w:rsid w:val="008A61AB"/>
    <w:rsid w:val="008A668A"/>
    <w:rsid w:val="008A6E5D"/>
    <w:rsid w:val="008A70F3"/>
    <w:rsid w:val="008A76EC"/>
    <w:rsid w:val="008A7A9D"/>
    <w:rsid w:val="008B0634"/>
    <w:rsid w:val="008B093F"/>
    <w:rsid w:val="008B0CEE"/>
    <w:rsid w:val="008B0F1B"/>
    <w:rsid w:val="008B1695"/>
    <w:rsid w:val="008B4008"/>
    <w:rsid w:val="008B427F"/>
    <w:rsid w:val="008B52E5"/>
    <w:rsid w:val="008B5895"/>
    <w:rsid w:val="008B629C"/>
    <w:rsid w:val="008B67A9"/>
    <w:rsid w:val="008B7179"/>
    <w:rsid w:val="008B7EEE"/>
    <w:rsid w:val="008C04FB"/>
    <w:rsid w:val="008C055D"/>
    <w:rsid w:val="008C0B8D"/>
    <w:rsid w:val="008C2B4A"/>
    <w:rsid w:val="008C2C90"/>
    <w:rsid w:val="008C3EAA"/>
    <w:rsid w:val="008C5148"/>
    <w:rsid w:val="008C525B"/>
    <w:rsid w:val="008C5E71"/>
    <w:rsid w:val="008C63CA"/>
    <w:rsid w:val="008C659B"/>
    <w:rsid w:val="008C734B"/>
    <w:rsid w:val="008C767E"/>
    <w:rsid w:val="008C76F5"/>
    <w:rsid w:val="008C797E"/>
    <w:rsid w:val="008D0638"/>
    <w:rsid w:val="008D06A1"/>
    <w:rsid w:val="008D0717"/>
    <w:rsid w:val="008D0745"/>
    <w:rsid w:val="008D1112"/>
    <w:rsid w:val="008D15E5"/>
    <w:rsid w:val="008D18CC"/>
    <w:rsid w:val="008D1BEA"/>
    <w:rsid w:val="008D1D5D"/>
    <w:rsid w:val="008D24CB"/>
    <w:rsid w:val="008D2788"/>
    <w:rsid w:val="008D346B"/>
    <w:rsid w:val="008D4431"/>
    <w:rsid w:val="008D4913"/>
    <w:rsid w:val="008D4D70"/>
    <w:rsid w:val="008D5188"/>
    <w:rsid w:val="008D5825"/>
    <w:rsid w:val="008D6663"/>
    <w:rsid w:val="008D6A0C"/>
    <w:rsid w:val="008D6A5B"/>
    <w:rsid w:val="008D6CBB"/>
    <w:rsid w:val="008D7F6D"/>
    <w:rsid w:val="008E0A6B"/>
    <w:rsid w:val="008E11CB"/>
    <w:rsid w:val="008E1922"/>
    <w:rsid w:val="008E1C8D"/>
    <w:rsid w:val="008E1F25"/>
    <w:rsid w:val="008E239B"/>
    <w:rsid w:val="008E2FCA"/>
    <w:rsid w:val="008E45EB"/>
    <w:rsid w:val="008E4B1C"/>
    <w:rsid w:val="008E4D5A"/>
    <w:rsid w:val="008E4EF2"/>
    <w:rsid w:val="008E5270"/>
    <w:rsid w:val="008E6761"/>
    <w:rsid w:val="008E7018"/>
    <w:rsid w:val="008E72D6"/>
    <w:rsid w:val="008E763C"/>
    <w:rsid w:val="008E7727"/>
    <w:rsid w:val="008E7D40"/>
    <w:rsid w:val="008F0437"/>
    <w:rsid w:val="008F0659"/>
    <w:rsid w:val="008F06DB"/>
    <w:rsid w:val="008F0932"/>
    <w:rsid w:val="008F0A2B"/>
    <w:rsid w:val="008F0B1F"/>
    <w:rsid w:val="008F15C1"/>
    <w:rsid w:val="008F1AAF"/>
    <w:rsid w:val="008F1BB3"/>
    <w:rsid w:val="008F2919"/>
    <w:rsid w:val="008F3DC8"/>
    <w:rsid w:val="008F4EA1"/>
    <w:rsid w:val="008F52FB"/>
    <w:rsid w:val="008F5749"/>
    <w:rsid w:val="008F58E6"/>
    <w:rsid w:val="008F5DA8"/>
    <w:rsid w:val="008F5E5A"/>
    <w:rsid w:val="008F5EEF"/>
    <w:rsid w:val="008F7025"/>
    <w:rsid w:val="008F7863"/>
    <w:rsid w:val="008F7E3D"/>
    <w:rsid w:val="008F7F58"/>
    <w:rsid w:val="00900D4D"/>
    <w:rsid w:val="0090104C"/>
    <w:rsid w:val="00901C77"/>
    <w:rsid w:val="00901FA0"/>
    <w:rsid w:val="0090271B"/>
    <w:rsid w:val="009029B6"/>
    <w:rsid w:val="00902BD8"/>
    <w:rsid w:val="0090492C"/>
    <w:rsid w:val="00904CBD"/>
    <w:rsid w:val="00905375"/>
    <w:rsid w:val="009055CC"/>
    <w:rsid w:val="00905B6B"/>
    <w:rsid w:val="0090613E"/>
    <w:rsid w:val="0090622F"/>
    <w:rsid w:val="00906A65"/>
    <w:rsid w:val="009079BD"/>
    <w:rsid w:val="009107F6"/>
    <w:rsid w:val="00910A83"/>
    <w:rsid w:val="00910FD7"/>
    <w:rsid w:val="00911BB8"/>
    <w:rsid w:val="00912046"/>
    <w:rsid w:val="00912A08"/>
    <w:rsid w:val="00912D2B"/>
    <w:rsid w:val="00913713"/>
    <w:rsid w:val="00913891"/>
    <w:rsid w:val="00914C48"/>
    <w:rsid w:val="00914FD6"/>
    <w:rsid w:val="009164E0"/>
    <w:rsid w:val="0091685A"/>
    <w:rsid w:val="0091717A"/>
    <w:rsid w:val="00920ADF"/>
    <w:rsid w:val="009214B5"/>
    <w:rsid w:val="00922CA3"/>
    <w:rsid w:val="00923104"/>
    <w:rsid w:val="00923BAF"/>
    <w:rsid w:val="0092487A"/>
    <w:rsid w:val="00925962"/>
    <w:rsid w:val="00925A22"/>
    <w:rsid w:val="00926A9B"/>
    <w:rsid w:val="00926DB2"/>
    <w:rsid w:val="00927F45"/>
    <w:rsid w:val="00931BE2"/>
    <w:rsid w:val="00931CDC"/>
    <w:rsid w:val="009322B0"/>
    <w:rsid w:val="009329CF"/>
    <w:rsid w:val="00933959"/>
    <w:rsid w:val="00933DF3"/>
    <w:rsid w:val="00933F97"/>
    <w:rsid w:val="009347F5"/>
    <w:rsid w:val="00935D42"/>
    <w:rsid w:val="00936168"/>
    <w:rsid w:val="0093766A"/>
    <w:rsid w:val="00937824"/>
    <w:rsid w:val="00937BFF"/>
    <w:rsid w:val="009406B1"/>
    <w:rsid w:val="0094104E"/>
    <w:rsid w:val="00941559"/>
    <w:rsid w:val="00941A90"/>
    <w:rsid w:val="00942D52"/>
    <w:rsid w:val="009432ED"/>
    <w:rsid w:val="00944A9C"/>
    <w:rsid w:val="00944B2F"/>
    <w:rsid w:val="009455EB"/>
    <w:rsid w:val="00945CFF"/>
    <w:rsid w:val="00945FD5"/>
    <w:rsid w:val="00946A93"/>
    <w:rsid w:val="00946E42"/>
    <w:rsid w:val="0094743B"/>
    <w:rsid w:val="009478F4"/>
    <w:rsid w:val="00947D5A"/>
    <w:rsid w:val="00950391"/>
    <w:rsid w:val="0095048F"/>
    <w:rsid w:val="00950803"/>
    <w:rsid w:val="00950AE7"/>
    <w:rsid w:val="00950DB6"/>
    <w:rsid w:val="009518B0"/>
    <w:rsid w:val="009520D8"/>
    <w:rsid w:val="00952732"/>
    <w:rsid w:val="009538BB"/>
    <w:rsid w:val="009539E1"/>
    <w:rsid w:val="00953E5E"/>
    <w:rsid w:val="009548A0"/>
    <w:rsid w:val="00954EE7"/>
    <w:rsid w:val="009550B2"/>
    <w:rsid w:val="00955476"/>
    <w:rsid w:val="009554C4"/>
    <w:rsid w:val="0095700E"/>
    <w:rsid w:val="009570B5"/>
    <w:rsid w:val="00957282"/>
    <w:rsid w:val="009601A0"/>
    <w:rsid w:val="009629AC"/>
    <w:rsid w:val="00962AEE"/>
    <w:rsid w:val="00963369"/>
    <w:rsid w:val="00963C38"/>
    <w:rsid w:val="0096419E"/>
    <w:rsid w:val="009641DD"/>
    <w:rsid w:val="00964314"/>
    <w:rsid w:val="00964957"/>
    <w:rsid w:val="0096569A"/>
    <w:rsid w:val="00965BFA"/>
    <w:rsid w:val="009664A2"/>
    <w:rsid w:val="0096667E"/>
    <w:rsid w:val="009674A0"/>
    <w:rsid w:val="00967D27"/>
    <w:rsid w:val="0097229D"/>
    <w:rsid w:val="0097403A"/>
    <w:rsid w:val="0097490B"/>
    <w:rsid w:val="00974B4C"/>
    <w:rsid w:val="00974C6F"/>
    <w:rsid w:val="0097524E"/>
    <w:rsid w:val="00975AF3"/>
    <w:rsid w:val="00975E84"/>
    <w:rsid w:val="00977579"/>
    <w:rsid w:val="00977724"/>
    <w:rsid w:val="0098123B"/>
    <w:rsid w:val="0098138A"/>
    <w:rsid w:val="009814D7"/>
    <w:rsid w:val="009819CE"/>
    <w:rsid w:val="00981ADF"/>
    <w:rsid w:val="00981EA8"/>
    <w:rsid w:val="00981F66"/>
    <w:rsid w:val="00982799"/>
    <w:rsid w:val="00982F3F"/>
    <w:rsid w:val="009832E3"/>
    <w:rsid w:val="00983B12"/>
    <w:rsid w:val="00983D88"/>
    <w:rsid w:val="00984065"/>
    <w:rsid w:val="0098458B"/>
    <w:rsid w:val="00985580"/>
    <w:rsid w:val="00985717"/>
    <w:rsid w:val="0098586A"/>
    <w:rsid w:val="00985F56"/>
    <w:rsid w:val="00986342"/>
    <w:rsid w:val="00986C7B"/>
    <w:rsid w:val="00987124"/>
    <w:rsid w:val="0098713F"/>
    <w:rsid w:val="00987D2F"/>
    <w:rsid w:val="009906A7"/>
    <w:rsid w:val="009908BD"/>
    <w:rsid w:val="00990961"/>
    <w:rsid w:val="009913F5"/>
    <w:rsid w:val="009915BA"/>
    <w:rsid w:val="009920EB"/>
    <w:rsid w:val="00993BD5"/>
    <w:rsid w:val="00993D49"/>
    <w:rsid w:val="009948A1"/>
    <w:rsid w:val="00994E11"/>
    <w:rsid w:val="009A1BB7"/>
    <w:rsid w:val="009A21BB"/>
    <w:rsid w:val="009A242B"/>
    <w:rsid w:val="009A3B88"/>
    <w:rsid w:val="009A3CBD"/>
    <w:rsid w:val="009A409A"/>
    <w:rsid w:val="009A413F"/>
    <w:rsid w:val="009A4FFB"/>
    <w:rsid w:val="009A5497"/>
    <w:rsid w:val="009A5EBB"/>
    <w:rsid w:val="009A6D46"/>
    <w:rsid w:val="009A7732"/>
    <w:rsid w:val="009A794E"/>
    <w:rsid w:val="009B064D"/>
    <w:rsid w:val="009B0699"/>
    <w:rsid w:val="009B0919"/>
    <w:rsid w:val="009B0E1C"/>
    <w:rsid w:val="009B1183"/>
    <w:rsid w:val="009B11E6"/>
    <w:rsid w:val="009B128D"/>
    <w:rsid w:val="009B161D"/>
    <w:rsid w:val="009B1AC7"/>
    <w:rsid w:val="009B271F"/>
    <w:rsid w:val="009B2D3D"/>
    <w:rsid w:val="009B705D"/>
    <w:rsid w:val="009C0638"/>
    <w:rsid w:val="009C065D"/>
    <w:rsid w:val="009C0AC7"/>
    <w:rsid w:val="009C0CEA"/>
    <w:rsid w:val="009C1251"/>
    <w:rsid w:val="009C12F7"/>
    <w:rsid w:val="009C13EA"/>
    <w:rsid w:val="009C1AF2"/>
    <w:rsid w:val="009C1C6B"/>
    <w:rsid w:val="009C1D3E"/>
    <w:rsid w:val="009C26BA"/>
    <w:rsid w:val="009C29DB"/>
    <w:rsid w:val="009C2DAF"/>
    <w:rsid w:val="009C40E1"/>
    <w:rsid w:val="009C42BD"/>
    <w:rsid w:val="009C42F6"/>
    <w:rsid w:val="009C4580"/>
    <w:rsid w:val="009C45CC"/>
    <w:rsid w:val="009C481B"/>
    <w:rsid w:val="009C5044"/>
    <w:rsid w:val="009C544A"/>
    <w:rsid w:val="009C5714"/>
    <w:rsid w:val="009C592B"/>
    <w:rsid w:val="009C5A29"/>
    <w:rsid w:val="009C5FFB"/>
    <w:rsid w:val="009C6201"/>
    <w:rsid w:val="009C6250"/>
    <w:rsid w:val="009C73C3"/>
    <w:rsid w:val="009C7C5A"/>
    <w:rsid w:val="009C7EEF"/>
    <w:rsid w:val="009D13D9"/>
    <w:rsid w:val="009D1493"/>
    <w:rsid w:val="009D2214"/>
    <w:rsid w:val="009D2356"/>
    <w:rsid w:val="009D30EB"/>
    <w:rsid w:val="009D3D07"/>
    <w:rsid w:val="009D3D0F"/>
    <w:rsid w:val="009D4503"/>
    <w:rsid w:val="009D48E8"/>
    <w:rsid w:val="009D5E88"/>
    <w:rsid w:val="009D62FE"/>
    <w:rsid w:val="009D752E"/>
    <w:rsid w:val="009D754F"/>
    <w:rsid w:val="009D7ED9"/>
    <w:rsid w:val="009E0BDF"/>
    <w:rsid w:val="009E0D3C"/>
    <w:rsid w:val="009E153E"/>
    <w:rsid w:val="009E1B2B"/>
    <w:rsid w:val="009E1C1B"/>
    <w:rsid w:val="009E2A4C"/>
    <w:rsid w:val="009E5343"/>
    <w:rsid w:val="009E5A89"/>
    <w:rsid w:val="009E7853"/>
    <w:rsid w:val="009F22D8"/>
    <w:rsid w:val="009F25D8"/>
    <w:rsid w:val="009F2C95"/>
    <w:rsid w:val="009F3358"/>
    <w:rsid w:val="009F39E0"/>
    <w:rsid w:val="009F42EC"/>
    <w:rsid w:val="009F50BE"/>
    <w:rsid w:val="009F52A9"/>
    <w:rsid w:val="009F5907"/>
    <w:rsid w:val="009F5CCE"/>
    <w:rsid w:val="009F6A16"/>
    <w:rsid w:val="009F7D91"/>
    <w:rsid w:val="009F7E59"/>
    <w:rsid w:val="00A005D6"/>
    <w:rsid w:val="00A005FA"/>
    <w:rsid w:val="00A0086D"/>
    <w:rsid w:val="00A00CA6"/>
    <w:rsid w:val="00A0140F"/>
    <w:rsid w:val="00A02365"/>
    <w:rsid w:val="00A028E1"/>
    <w:rsid w:val="00A02BBC"/>
    <w:rsid w:val="00A032B1"/>
    <w:rsid w:val="00A04091"/>
    <w:rsid w:val="00A0440D"/>
    <w:rsid w:val="00A0567C"/>
    <w:rsid w:val="00A057B4"/>
    <w:rsid w:val="00A05F7A"/>
    <w:rsid w:val="00A067E9"/>
    <w:rsid w:val="00A068DD"/>
    <w:rsid w:val="00A06A15"/>
    <w:rsid w:val="00A06E7C"/>
    <w:rsid w:val="00A079A9"/>
    <w:rsid w:val="00A07C5A"/>
    <w:rsid w:val="00A102AC"/>
    <w:rsid w:val="00A10779"/>
    <w:rsid w:val="00A12911"/>
    <w:rsid w:val="00A1380D"/>
    <w:rsid w:val="00A14A63"/>
    <w:rsid w:val="00A1598F"/>
    <w:rsid w:val="00A163FB"/>
    <w:rsid w:val="00A16A6A"/>
    <w:rsid w:val="00A16BDC"/>
    <w:rsid w:val="00A171B5"/>
    <w:rsid w:val="00A2095E"/>
    <w:rsid w:val="00A210CC"/>
    <w:rsid w:val="00A210F6"/>
    <w:rsid w:val="00A216D5"/>
    <w:rsid w:val="00A23346"/>
    <w:rsid w:val="00A23371"/>
    <w:rsid w:val="00A23D09"/>
    <w:rsid w:val="00A25771"/>
    <w:rsid w:val="00A25A65"/>
    <w:rsid w:val="00A25C0E"/>
    <w:rsid w:val="00A25EE4"/>
    <w:rsid w:val="00A27204"/>
    <w:rsid w:val="00A30047"/>
    <w:rsid w:val="00A303A2"/>
    <w:rsid w:val="00A315C9"/>
    <w:rsid w:val="00A320CA"/>
    <w:rsid w:val="00A32909"/>
    <w:rsid w:val="00A33F46"/>
    <w:rsid w:val="00A349E3"/>
    <w:rsid w:val="00A34B13"/>
    <w:rsid w:val="00A3520F"/>
    <w:rsid w:val="00A371F5"/>
    <w:rsid w:val="00A37681"/>
    <w:rsid w:val="00A406A3"/>
    <w:rsid w:val="00A413FF"/>
    <w:rsid w:val="00A416C3"/>
    <w:rsid w:val="00A41B1F"/>
    <w:rsid w:val="00A41C9F"/>
    <w:rsid w:val="00A41DEA"/>
    <w:rsid w:val="00A424A2"/>
    <w:rsid w:val="00A425BC"/>
    <w:rsid w:val="00A43AFC"/>
    <w:rsid w:val="00A442DE"/>
    <w:rsid w:val="00A4457E"/>
    <w:rsid w:val="00A447ED"/>
    <w:rsid w:val="00A4489F"/>
    <w:rsid w:val="00A44A4F"/>
    <w:rsid w:val="00A45AF5"/>
    <w:rsid w:val="00A4662F"/>
    <w:rsid w:val="00A466C7"/>
    <w:rsid w:val="00A46CD0"/>
    <w:rsid w:val="00A46CE1"/>
    <w:rsid w:val="00A46CED"/>
    <w:rsid w:val="00A4755C"/>
    <w:rsid w:val="00A504DA"/>
    <w:rsid w:val="00A506FF"/>
    <w:rsid w:val="00A53F15"/>
    <w:rsid w:val="00A54712"/>
    <w:rsid w:val="00A55F04"/>
    <w:rsid w:val="00A56944"/>
    <w:rsid w:val="00A569ED"/>
    <w:rsid w:val="00A56DDB"/>
    <w:rsid w:val="00A57906"/>
    <w:rsid w:val="00A57AC8"/>
    <w:rsid w:val="00A609CA"/>
    <w:rsid w:val="00A60CC1"/>
    <w:rsid w:val="00A61905"/>
    <w:rsid w:val="00A6195A"/>
    <w:rsid w:val="00A61CB0"/>
    <w:rsid w:val="00A63CBF"/>
    <w:rsid w:val="00A63DAD"/>
    <w:rsid w:val="00A64F9A"/>
    <w:rsid w:val="00A653F3"/>
    <w:rsid w:val="00A658D7"/>
    <w:rsid w:val="00A65F38"/>
    <w:rsid w:val="00A66187"/>
    <w:rsid w:val="00A66D03"/>
    <w:rsid w:val="00A67C03"/>
    <w:rsid w:val="00A70371"/>
    <w:rsid w:val="00A706E8"/>
    <w:rsid w:val="00A70E81"/>
    <w:rsid w:val="00A70F9A"/>
    <w:rsid w:val="00A72588"/>
    <w:rsid w:val="00A7265F"/>
    <w:rsid w:val="00A72E3A"/>
    <w:rsid w:val="00A7331B"/>
    <w:rsid w:val="00A7434F"/>
    <w:rsid w:val="00A74498"/>
    <w:rsid w:val="00A744AE"/>
    <w:rsid w:val="00A74693"/>
    <w:rsid w:val="00A748AA"/>
    <w:rsid w:val="00A75D7F"/>
    <w:rsid w:val="00A76604"/>
    <w:rsid w:val="00A77986"/>
    <w:rsid w:val="00A80E14"/>
    <w:rsid w:val="00A81921"/>
    <w:rsid w:val="00A83A9E"/>
    <w:rsid w:val="00A83FDE"/>
    <w:rsid w:val="00A84777"/>
    <w:rsid w:val="00A856C9"/>
    <w:rsid w:val="00A85DC7"/>
    <w:rsid w:val="00A8760F"/>
    <w:rsid w:val="00A87EF8"/>
    <w:rsid w:val="00A90DF4"/>
    <w:rsid w:val="00A91190"/>
    <w:rsid w:val="00A91A05"/>
    <w:rsid w:val="00A91C70"/>
    <w:rsid w:val="00A920FE"/>
    <w:rsid w:val="00A92716"/>
    <w:rsid w:val="00A955B0"/>
    <w:rsid w:val="00A957A2"/>
    <w:rsid w:val="00A96438"/>
    <w:rsid w:val="00A970DD"/>
    <w:rsid w:val="00AA02BD"/>
    <w:rsid w:val="00AA0F12"/>
    <w:rsid w:val="00AA1776"/>
    <w:rsid w:val="00AA17A3"/>
    <w:rsid w:val="00AA268C"/>
    <w:rsid w:val="00AA31F7"/>
    <w:rsid w:val="00AA3723"/>
    <w:rsid w:val="00AA43FD"/>
    <w:rsid w:val="00AA4B6A"/>
    <w:rsid w:val="00AA582E"/>
    <w:rsid w:val="00AA59B0"/>
    <w:rsid w:val="00AA64F8"/>
    <w:rsid w:val="00AA66E4"/>
    <w:rsid w:val="00AA67A1"/>
    <w:rsid w:val="00AA68C7"/>
    <w:rsid w:val="00AA6A79"/>
    <w:rsid w:val="00AA6C39"/>
    <w:rsid w:val="00AA6E6C"/>
    <w:rsid w:val="00AA6FA0"/>
    <w:rsid w:val="00AA742C"/>
    <w:rsid w:val="00AA7959"/>
    <w:rsid w:val="00AA7E3F"/>
    <w:rsid w:val="00AB0837"/>
    <w:rsid w:val="00AB1DF6"/>
    <w:rsid w:val="00AB1F45"/>
    <w:rsid w:val="00AB3211"/>
    <w:rsid w:val="00AB513F"/>
    <w:rsid w:val="00AB6344"/>
    <w:rsid w:val="00AB64A0"/>
    <w:rsid w:val="00AB6651"/>
    <w:rsid w:val="00AB6A51"/>
    <w:rsid w:val="00AB750B"/>
    <w:rsid w:val="00AB77FB"/>
    <w:rsid w:val="00AB7AC7"/>
    <w:rsid w:val="00AC0069"/>
    <w:rsid w:val="00AC0307"/>
    <w:rsid w:val="00AC0B29"/>
    <w:rsid w:val="00AC1337"/>
    <w:rsid w:val="00AC160D"/>
    <w:rsid w:val="00AC18DC"/>
    <w:rsid w:val="00AC1B23"/>
    <w:rsid w:val="00AC1BBA"/>
    <w:rsid w:val="00AC22D2"/>
    <w:rsid w:val="00AC2BD5"/>
    <w:rsid w:val="00AC3B6E"/>
    <w:rsid w:val="00AC5822"/>
    <w:rsid w:val="00AC70A4"/>
    <w:rsid w:val="00AC7B20"/>
    <w:rsid w:val="00AD0158"/>
    <w:rsid w:val="00AD0315"/>
    <w:rsid w:val="00AD0533"/>
    <w:rsid w:val="00AD06A6"/>
    <w:rsid w:val="00AD14A8"/>
    <w:rsid w:val="00AD1585"/>
    <w:rsid w:val="00AD1A27"/>
    <w:rsid w:val="00AD1D75"/>
    <w:rsid w:val="00AD20BD"/>
    <w:rsid w:val="00AD28AE"/>
    <w:rsid w:val="00AD32F0"/>
    <w:rsid w:val="00AD3A91"/>
    <w:rsid w:val="00AD3BCB"/>
    <w:rsid w:val="00AD45EF"/>
    <w:rsid w:val="00AD517C"/>
    <w:rsid w:val="00AD5380"/>
    <w:rsid w:val="00AD5E0F"/>
    <w:rsid w:val="00AD5ED7"/>
    <w:rsid w:val="00AD6BB9"/>
    <w:rsid w:val="00AD6D93"/>
    <w:rsid w:val="00AE0769"/>
    <w:rsid w:val="00AE172E"/>
    <w:rsid w:val="00AE23E0"/>
    <w:rsid w:val="00AE279C"/>
    <w:rsid w:val="00AE35A7"/>
    <w:rsid w:val="00AE35BC"/>
    <w:rsid w:val="00AE4678"/>
    <w:rsid w:val="00AE4C0F"/>
    <w:rsid w:val="00AE5339"/>
    <w:rsid w:val="00AE54A1"/>
    <w:rsid w:val="00AE590D"/>
    <w:rsid w:val="00AE5CEE"/>
    <w:rsid w:val="00AE7DB2"/>
    <w:rsid w:val="00AE7FF0"/>
    <w:rsid w:val="00AF038D"/>
    <w:rsid w:val="00AF0985"/>
    <w:rsid w:val="00AF0A21"/>
    <w:rsid w:val="00AF1544"/>
    <w:rsid w:val="00AF1722"/>
    <w:rsid w:val="00AF1768"/>
    <w:rsid w:val="00AF18CB"/>
    <w:rsid w:val="00AF1A39"/>
    <w:rsid w:val="00AF228C"/>
    <w:rsid w:val="00AF22F0"/>
    <w:rsid w:val="00AF2D6C"/>
    <w:rsid w:val="00AF3815"/>
    <w:rsid w:val="00AF4335"/>
    <w:rsid w:val="00AF4964"/>
    <w:rsid w:val="00AF4AFE"/>
    <w:rsid w:val="00AF4C35"/>
    <w:rsid w:val="00AF4C95"/>
    <w:rsid w:val="00AF4DEF"/>
    <w:rsid w:val="00AF5014"/>
    <w:rsid w:val="00AF597B"/>
    <w:rsid w:val="00AF5B5F"/>
    <w:rsid w:val="00AF5ECE"/>
    <w:rsid w:val="00AF618A"/>
    <w:rsid w:val="00AF7016"/>
    <w:rsid w:val="00AF7038"/>
    <w:rsid w:val="00AF7FA9"/>
    <w:rsid w:val="00B00149"/>
    <w:rsid w:val="00B006A4"/>
    <w:rsid w:val="00B020BD"/>
    <w:rsid w:val="00B028F6"/>
    <w:rsid w:val="00B02DC6"/>
    <w:rsid w:val="00B02FD8"/>
    <w:rsid w:val="00B03007"/>
    <w:rsid w:val="00B04C43"/>
    <w:rsid w:val="00B05C8B"/>
    <w:rsid w:val="00B06839"/>
    <w:rsid w:val="00B06F0F"/>
    <w:rsid w:val="00B0756D"/>
    <w:rsid w:val="00B07A39"/>
    <w:rsid w:val="00B07B25"/>
    <w:rsid w:val="00B10D46"/>
    <w:rsid w:val="00B10DD9"/>
    <w:rsid w:val="00B11C2F"/>
    <w:rsid w:val="00B12C6C"/>
    <w:rsid w:val="00B13582"/>
    <w:rsid w:val="00B14EF2"/>
    <w:rsid w:val="00B15005"/>
    <w:rsid w:val="00B15188"/>
    <w:rsid w:val="00B155DD"/>
    <w:rsid w:val="00B15616"/>
    <w:rsid w:val="00B15797"/>
    <w:rsid w:val="00B1601B"/>
    <w:rsid w:val="00B20278"/>
    <w:rsid w:val="00B205A4"/>
    <w:rsid w:val="00B20A21"/>
    <w:rsid w:val="00B20D61"/>
    <w:rsid w:val="00B2120C"/>
    <w:rsid w:val="00B213CA"/>
    <w:rsid w:val="00B21516"/>
    <w:rsid w:val="00B22E86"/>
    <w:rsid w:val="00B2320A"/>
    <w:rsid w:val="00B233AF"/>
    <w:rsid w:val="00B23637"/>
    <w:rsid w:val="00B23802"/>
    <w:rsid w:val="00B245B3"/>
    <w:rsid w:val="00B245EA"/>
    <w:rsid w:val="00B24972"/>
    <w:rsid w:val="00B24ACC"/>
    <w:rsid w:val="00B259C2"/>
    <w:rsid w:val="00B26905"/>
    <w:rsid w:val="00B269B5"/>
    <w:rsid w:val="00B26EA1"/>
    <w:rsid w:val="00B278A3"/>
    <w:rsid w:val="00B27AE5"/>
    <w:rsid w:val="00B302EB"/>
    <w:rsid w:val="00B30CB9"/>
    <w:rsid w:val="00B30E31"/>
    <w:rsid w:val="00B31B5C"/>
    <w:rsid w:val="00B32EA4"/>
    <w:rsid w:val="00B3362A"/>
    <w:rsid w:val="00B33BF8"/>
    <w:rsid w:val="00B33EB5"/>
    <w:rsid w:val="00B34220"/>
    <w:rsid w:val="00B34453"/>
    <w:rsid w:val="00B3455D"/>
    <w:rsid w:val="00B34A0D"/>
    <w:rsid w:val="00B34B6F"/>
    <w:rsid w:val="00B34D6D"/>
    <w:rsid w:val="00B36240"/>
    <w:rsid w:val="00B363F6"/>
    <w:rsid w:val="00B36D63"/>
    <w:rsid w:val="00B37AF8"/>
    <w:rsid w:val="00B40068"/>
    <w:rsid w:val="00B402AD"/>
    <w:rsid w:val="00B404D0"/>
    <w:rsid w:val="00B40EB0"/>
    <w:rsid w:val="00B42C3B"/>
    <w:rsid w:val="00B4357D"/>
    <w:rsid w:val="00B43AD2"/>
    <w:rsid w:val="00B44553"/>
    <w:rsid w:val="00B44AE8"/>
    <w:rsid w:val="00B44C63"/>
    <w:rsid w:val="00B44CDC"/>
    <w:rsid w:val="00B45333"/>
    <w:rsid w:val="00B45450"/>
    <w:rsid w:val="00B4578B"/>
    <w:rsid w:val="00B4584A"/>
    <w:rsid w:val="00B4586E"/>
    <w:rsid w:val="00B45DB3"/>
    <w:rsid w:val="00B47A7C"/>
    <w:rsid w:val="00B5021B"/>
    <w:rsid w:val="00B504C7"/>
    <w:rsid w:val="00B50702"/>
    <w:rsid w:val="00B50F5D"/>
    <w:rsid w:val="00B510F2"/>
    <w:rsid w:val="00B51E8F"/>
    <w:rsid w:val="00B53A20"/>
    <w:rsid w:val="00B541F6"/>
    <w:rsid w:val="00B5423D"/>
    <w:rsid w:val="00B54A9E"/>
    <w:rsid w:val="00B54B99"/>
    <w:rsid w:val="00B55A6A"/>
    <w:rsid w:val="00B55AF1"/>
    <w:rsid w:val="00B56333"/>
    <w:rsid w:val="00B56939"/>
    <w:rsid w:val="00B57BEC"/>
    <w:rsid w:val="00B60780"/>
    <w:rsid w:val="00B60CF6"/>
    <w:rsid w:val="00B6130E"/>
    <w:rsid w:val="00B61FCB"/>
    <w:rsid w:val="00B620AD"/>
    <w:rsid w:val="00B622CB"/>
    <w:rsid w:val="00B6318D"/>
    <w:rsid w:val="00B63376"/>
    <w:rsid w:val="00B63D56"/>
    <w:rsid w:val="00B65047"/>
    <w:rsid w:val="00B656D9"/>
    <w:rsid w:val="00B65861"/>
    <w:rsid w:val="00B65E3E"/>
    <w:rsid w:val="00B65EA6"/>
    <w:rsid w:val="00B67C61"/>
    <w:rsid w:val="00B7086D"/>
    <w:rsid w:val="00B70FA4"/>
    <w:rsid w:val="00B719A2"/>
    <w:rsid w:val="00B73844"/>
    <w:rsid w:val="00B73BC2"/>
    <w:rsid w:val="00B7423C"/>
    <w:rsid w:val="00B755E6"/>
    <w:rsid w:val="00B757FD"/>
    <w:rsid w:val="00B75E5D"/>
    <w:rsid w:val="00B7614F"/>
    <w:rsid w:val="00B76E15"/>
    <w:rsid w:val="00B77741"/>
    <w:rsid w:val="00B77AC3"/>
    <w:rsid w:val="00B77FA9"/>
    <w:rsid w:val="00B8062D"/>
    <w:rsid w:val="00B80B79"/>
    <w:rsid w:val="00B81739"/>
    <w:rsid w:val="00B825E5"/>
    <w:rsid w:val="00B84131"/>
    <w:rsid w:val="00B8489A"/>
    <w:rsid w:val="00B84A6C"/>
    <w:rsid w:val="00B84AE5"/>
    <w:rsid w:val="00B84D5E"/>
    <w:rsid w:val="00B84E63"/>
    <w:rsid w:val="00B8568C"/>
    <w:rsid w:val="00B863CC"/>
    <w:rsid w:val="00B86721"/>
    <w:rsid w:val="00B86E73"/>
    <w:rsid w:val="00B87531"/>
    <w:rsid w:val="00B879AC"/>
    <w:rsid w:val="00B87B59"/>
    <w:rsid w:val="00B909B2"/>
    <w:rsid w:val="00B90C67"/>
    <w:rsid w:val="00B90FB3"/>
    <w:rsid w:val="00B9199B"/>
    <w:rsid w:val="00B929CB"/>
    <w:rsid w:val="00B9335F"/>
    <w:rsid w:val="00B93719"/>
    <w:rsid w:val="00B93A5A"/>
    <w:rsid w:val="00B93D68"/>
    <w:rsid w:val="00B93DDD"/>
    <w:rsid w:val="00B94DE0"/>
    <w:rsid w:val="00B951C8"/>
    <w:rsid w:val="00B95B74"/>
    <w:rsid w:val="00B96C54"/>
    <w:rsid w:val="00B96ED5"/>
    <w:rsid w:val="00B97F1C"/>
    <w:rsid w:val="00BA0250"/>
    <w:rsid w:val="00BA0C71"/>
    <w:rsid w:val="00BA138A"/>
    <w:rsid w:val="00BA1782"/>
    <w:rsid w:val="00BA17F9"/>
    <w:rsid w:val="00BA2011"/>
    <w:rsid w:val="00BA29FA"/>
    <w:rsid w:val="00BA351B"/>
    <w:rsid w:val="00BA4A5C"/>
    <w:rsid w:val="00BA4DBA"/>
    <w:rsid w:val="00BA4E38"/>
    <w:rsid w:val="00BA50F0"/>
    <w:rsid w:val="00BA6BAB"/>
    <w:rsid w:val="00BA74C2"/>
    <w:rsid w:val="00BB09A9"/>
    <w:rsid w:val="00BB0E14"/>
    <w:rsid w:val="00BB0FD3"/>
    <w:rsid w:val="00BB1520"/>
    <w:rsid w:val="00BB1999"/>
    <w:rsid w:val="00BB2D8B"/>
    <w:rsid w:val="00BB324A"/>
    <w:rsid w:val="00BB48BC"/>
    <w:rsid w:val="00BB4B28"/>
    <w:rsid w:val="00BB56A7"/>
    <w:rsid w:val="00BC056A"/>
    <w:rsid w:val="00BC06F4"/>
    <w:rsid w:val="00BC0A18"/>
    <w:rsid w:val="00BC17FA"/>
    <w:rsid w:val="00BC1C46"/>
    <w:rsid w:val="00BC42CF"/>
    <w:rsid w:val="00BC580A"/>
    <w:rsid w:val="00BC6C61"/>
    <w:rsid w:val="00BC744D"/>
    <w:rsid w:val="00BC7ED9"/>
    <w:rsid w:val="00BD0222"/>
    <w:rsid w:val="00BD0DC4"/>
    <w:rsid w:val="00BD187E"/>
    <w:rsid w:val="00BD1DCC"/>
    <w:rsid w:val="00BD234D"/>
    <w:rsid w:val="00BD2AE9"/>
    <w:rsid w:val="00BD2E7F"/>
    <w:rsid w:val="00BD358B"/>
    <w:rsid w:val="00BD3A34"/>
    <w:rsid w:val="00BD4972"/>
    <w:rsid w:val="00BD6AA5"/>
    <w:rsid w:val="00BD71C8"/>
    <w:rsid w:val="00BD7713"/>
    <w:rsid w:val="00BD7721"/>
    <w:rsid w:val="00BD7D9A"/>
    <w:rsid w:val="00BE0292"/>
    <w:rsid w:val="00BE1591"/>
    <w:rsid w:val="00BE1AD4"/>
    <w:rsid w:val="00BE1E2E"/>
    <w:rsid w:val="00BE24E1"/>
    <w:rsid w:val="00BE2C9F"/>
    <w:rsid w:val="00BE31F4"/>
    <w:rsid w:val="00BE3679"/>
    <w:rsid w:val="00BE4744"/>
    <w:rsid w:val="00BE5FF0"/>
    <w:rsid w:val="00BE62FF"/>
    <w:rsid w:val="00BE6E73"/>
    <w:rsid w:val="00BF053E"/>
    <w:rsid w:val="00BF0C9C"/>
    <w:rsid w:val="00BF1044"/>
    <w:rsid w:val="00BF2CEB"/>
    <w:rsid w:val="00BF2D9E"/>
    <w:rsid w:val="00BF2EBF"/>
    <w:rsid w:val="00BF319A"/>
    <w:rsid w:val="00BF319C"/>
    <w:rsid w:val="00BF35DA"/>
    <w:rsid w:val="00BF3A1C"/>
    <w:rsid w:val="00BF46C1"/>
    <w:rsid w:val="00BF48D7"/>
    <w:rsid w:val="00BF5B2D"/>
    <w:rsid w:val="00BF6B73"/>
    <w:rsid w:val="00BF71EB"/>
    <w:rsid w:val="00BF750F"/>
    <w:rsid w:val="00BF78F5"/>
    <w:rsid w:val="00C0006A"/>
    <w:rsid w:val="00C00276"/>
    <w:rsid w:val="00C006B2"/>
    <w:rsid w:val="00C00C27"/>
    <w:rsid w:val="00C00CE2"/>
    <w:rsid w:val="00C00E74"/>
    <w:rsid w:val="00C013BE"/>
    <w:rsid w:val="00C0163E"/>
    <w:rsid w:val="00C01CBC"/>
    <w:rsid w:val="00C03118"/>
    <w:rsid w:val="00C03239"/>
    <w:rsid w:val="00C033E8"/>
    <w:rsid w:val="00C03779"/>
    <w:rsid w:val="00C03D85"/>
    <w:rsid w:val="00C04200"/>
    <w:rsid w:val="00C04B69"/>
    <w:rsid w:val="00C06136"/>
    <w:rsid w:val="00C0616E"/>
    <w:rsid w:val="00C06DB0"/>
    <w:rsid w:val="00C06FA0"/>
    <w:rsid w:val="00C10C23"/>
    <w:rsid w:val="00C111E5"/>
    <w:rsid w:val="00C12161"/>
    <w:rsid w:val="00C1304D"/>
    <w:rsid w:val="00C153F8"/>
    <w:rsid w:val="00C15E68"/>
    <w:rsid w:val="00C16967"/>
    <w:rsid w:val="00C21023"/>
    <w:rsid w:val="00C21479"/>
    <w:rsid w:val="00C218E4"/>
    <w:rsid w:val="00C22AF4"/>
    <w:rsid w:val="00C22B5C"/>
    <w:rsid w:val="00C22D2A"/>
    <w:rsid w:val="00C23856"/>
    <w:rsid w:val="00C23A29"/>
    <w:rsid w:val="00C24B2C"/>
    <w:rsid w:val="00C25032"/>
    <w:rsid w:val="00C2548E"/>
    <w:rsid w:val="00C256A7"/>
    <w:rsid w:val="00C2594B"/>
    <w:rsid w:val="00C25D5B"/>
    <w:rsid w:val="00C25E9A"/>
    <w:rsid w:val="00C25EC3"/>
    <w:rsid w:val="00C2699A"/>
    <w:rsid w:val="00C27442"/>
    <w:rsid w:val="00C311E4"/>
    <w:rsid w:val="00C31547"/>
    <w:rsid w:val="00C31F84"/>
    <w:rsid w:val="00C32007"/>
    <w:rsid w:val="00C328A1"/>
    <w:rsid w:val="00C339B3"/>
    <w:rsid w:val="00C33C46"/>
    <w:rsid w:val="00C33E63"/>
    <w:rsid w:val="00C34A5A"/>
    <w:rsid w:val="00C35808"/>
    <w:rsid w:val="00C36DA5"/>
    <w:rsid w:val="00C36E44"/>
    <w:rsid w:val="00C37E7D"/>
    <w:rsid w:val="00C40076"/>
    <w:rsid w:val="00C401D7"/>
    <w:rsid w:val="00C40A9D"/>
    <w:rsid w:val="00C40F1B"/>
    <w:rsid w:val="00C412BB"/>
    <w:rsid w:val="00C41343"/>
    <w:rsid w:val="00C4250C"/>
    <w:rsid w:val="00C43D8B"/>
    <w:rsid w:val="00C44C70"/>
    <w:rsid w:val="00C457BE"/>
    <w:rsid w:val="00C45C99"/>
    <w:rsid w:val="00C4671E"/>
    <w:rsid w:val="00C46CB9"/>
    <w:rsid w:val="00C46ECE"/>
    <w:rsid w:val="00C470DC"/>
    <w:rsid w:val="00C505E3"/>
    <w:rsid w:val="00C50F90"/>
    <w:rsid w:val="00C516BE"/>
    <w:rsid w:val="00C518CD"/>
    <w:rsid w:val="00C521DE"/>
    <w:rsid w:val="00C530A5"/>
    <w:rsid w:val="00C54D6E"/>
    <w:rsid w:val="00C54E8A"/>
    <w:rsid w:val="00C5558B"/>
    <w:rsid w:val="00C55BC4"/>
    <w:rsid w:val="00C55E99"/>
    <w:rsid w:val="00C5661F"/>
    <w:rsid w:val="00C56C7B"/>
    <w:rsid w:val="00C56EE1"/>
    <w:rsid w:val="00C5734D"/>
    <w:rsid w:val="00C600AD"/>
    <w:rsid w:val="00C60240"/>
    <w:rsid w:val="00C6187D"/>
    <w:rsid w:val="00C631A1"/>
    <w:rsid w:val="00C650B9"/>
    <w:rsid w:val="00C6530B"/>
    <w:rsid w:val="00C66A3D"/>
    <w:rsid w:val="00C66A70"/>
    <w:rsid w:val="00C66B0B"/>
    <w:rsid w:val="00C6763A"/>
    <w:rsid w:val="00C67C35"/>
    <w:rsid w:val="00C70FCF"/>
    <w:rsid w:val="00C716A6"/>
    <w:rsid w:val="00C71987"/>
    <w:rsid w:val="00C71B83"/>
    <w:rsid w:val="00C73129"/>
    <w:rsid w:val="00C73BF0"/>
    <w:rsid w:val="00C74123"/>
    <w:rsid w:val="00C74537"/>
    <w:rsid w:val="00C746E5"/>
    <w:rsid w:val="00C74916"/>
    <w:rsid w:val="00C7492F"/>
    <w:rsid w:val="00C74E90"/>
    <w:rsid w:val="00C753D3"/>
    <w:rsid w:val="00C75BB3"/>
    <w:rsid w:val="00C75D3B"/>
    <w:rsid w:val="00C76163"/>
    <w:rsid w:val="00C80366"/>
    <w:rsid w:val="00C80A7D"/>
    <w:rsid w:val="00C80C7F"/>
    <w:rsid w:val="00C80D64"/>
    <w:rsid w:val="00C82E2D"/>
    <w:rsid w:val="00C8392F"/>
    <w:rsid w:val="00C83EE5"/>
    <w:rsid w:val="00C844CC"/>
    <w:rsid w:val="00C8714B"/>
    <w:rsid w:val="00C902CC"/>
    <w:rsid w:val="00C91450"/>
    <w:rsid w:val="00C92EE3"/>
    <w:rsid w:val="00C93999"/>
    <w:rsid w:val="00C94283"/>
    <w:rsid w:val="00C9458A"/>
    <w:rsid w:val="00C9515C"/>
    <w:rsid w:val="00C953FA"/>
    <w:rsid w:val="00C955DD"/>
    <w:rsid w:val="00C957B1"/>
    <w:rsid w:val="00C962A9"/>
    <w:rsid w:val="00C96BA9"/>
    <w:rsid w:val="00CA0B65"/>
    <w:rsid w:val="00CA0B81"/>
    <w:rsid w:val="00CA0BE0"/>
    <w:rsid w:val="00CA2F12"/>
    <w:rsid w:val="00CA2FC7"/>
    <w:rsid w:val="00CA32ED"/>
    <w:rsid w:val="00CA34E9"/>
    <w:rsid w:val="00CA5313"/>
    <w:rsid w:val="00CA5A17"/>
    <w:rsid w:val="00CA5B99"/>
    <w:rsid w:val="00CA5BFC"/>
    <w:rsid w:val="00CA6061"/>
    <w:rsid w:val="00CA707A"/>
    <w:rsid w:val="00CB0AB9"/>
    <w:rsid w:val="00CB0BD4"/>
    <w:rsid w:val="00CB1864"/>
    <w:rsid w:val="00CB1B05"/>
    <w:rsid w:val="00CB1E39"/>
    <w:rsid w:val="00CB26F6"/>
    <w:rsid w:val="00CB2D1F"/>
    <w:rsid w:val="00CB3C0F"/>
    <w:rsid w:val="00CB436B"/>
    <w:rsid w:val="00CB4E1A"/>
    <w:rsid w:val="00CB52F4"/>
    <w:rsid w:val="00CB56D3"/>
    <w:rsid w:val="00CB595E"/>
    <w:rsid w:val="00CB650B"/>
    <w:rsid w:val="00CB6A5E"/>
    <w:rsid w:val="00CB6CAC"/>
    <w:rsid w:val="00CB7946"/>
    <w:rsid w:val="00CC07B4"/>
    <w:rsid w:val="00CC1327"/>
    <w:rsid w:val="00CC17EC"/>
    <w:rsid w:val="00CC1A90"/>
    <w:rsid w:val="00CC2697"/>
    <w:rsid w:val="00CC2816"/>
    <w:rsid w:val="00CC319B"/>
    <w:rsid w:val="00CC3CCF"/>
    <w:rsid w:val="00CC404D"/>
    <w:rsid w:val="00CC45A2"/>
    <w:rsid w:val="00CC4A11"/>
    <w:rsid w:val="00CC4ABA"/>
    <w:rsid w:val="00CC4FDA"/>
    <w:rsid w:val="00CC5C09"/>
    <w:rsid w:val="00CC5EC9"/>
    <w:rsid w:val="00CC6279"/>
    <w:rsid w:val="00CC64EA"/>
    <w:rsid w:val="00CC69E0"/>
    <w:rsid w:val="00CD02C6"/>
    <w:rsid w:val="00CD0427"/>
    <w:rsid w:val="00CD05D5"/>
    <w:rsid w:val="00CD0619"/>
    <w:rsid w:val="00CD388F"/>
    <w:rsid w:val="00CD47A1"/>
    <w:rsid w:val="00CD5233"/>
    <w:rsid w:val="00CD5296"/>
    <w:rsid w:val="00CD6214"/>
    <w:rsid w:val="00CD6925"/>
    <w:rsid w:val="00CD6928"/>
    <w:rsid w:val="00CD7454"/>
    <w:rsid w:val="00CD7D4E"/>
    <w:rsid w:val="00CD7DEC"/>
    <w:rsid w:val="00CE0594"/>
    <w:rsid w:val="00CE0CC9"/>
    <w:rsid w:val="00CE12FE"/>
    <w:rsid w:val="00CE1CA5"/>
    <w:rsid w:val="00CE4D63"/>
    <w:rsid w:val="00CE5C56"/>
    <w:rsid w:val="00CE62A5"/>
    <w:rsid w:val="00CE6A96"/>
    <w:rsid w:val="00CE7A6E"/>
    <w:rsid w:val="00CE7F8E"/>
    <w:rsid w:val="00CF0C3B"/>
    <w:rsid w:val="00CF1785"/>
    <w:rsid w:val="00CF380F"/>
    <w:rsid w:val="00CF440E"/>
    <w:rsid w:val="00CF6080"/>
    <w:rsid w:val="00CF6B2D"/>
    <w:rsid w:val="00D00213"/>
    <w:rsid w:val="00D003CE"/>
    <w:rsid w:val="00D0180C"/>
    <w:rsid w:val="00D020D7"/>
    <w:rsid w:val="00D023A3"/>
    <w:rsid w:val="00D02AD7"/>
    <w:rsid w:val="00D02B8A"/>
    <w:rsid w:val="00D02EA2"/>
    <w:rsid w:val="00D03426"/>
    <w:rsid w:val="00D035BF"/>
    <w:rsid w:val="00D03961"/>
    <w:rsid w:val="00D046E0"/>
    <w:rsid w:val="00D04CCF"/>
    <w:rsid w:val="00D04E77"/>
    <w:rsid w:val="00D05B02"/>
    <w:rsid w:val="00D05BBE"/>
    <w:rsid w:val="00D05E9A"/>
    <w:rsid w:val="00D06125"/>
    <w:rsid w:val="00D06AFC"/>
    <w:rsid w:val="00D071A3"/>
    <w:rsid w:val="00D1058E"/>
    <w:rsid w:val="00D10A76"/>
    <w:rsid w:val="00D1101D"/>
    <w:rsid w:val="00D11216"/>
    <w:rsid w:val="00D114F5"/>
    <w:rsid w:val="00D11899"/>
    <w:rsid w:val="00D119F3"/>
    <w:rsid w:val="00D11B07"/>
    <w:rsid w:val="00D12D28"/>
    <w:rsid w:val="00D137A4"/>
    <w:rsid w:val="00D13974"/>
    <w:rsid w:val="00D13D4E"/>
    <w:rsid w:val="00D13E70"/>
    <w:rsid w:val="00D1403F"/>
    <w:rsid w:val="00D140FB"/>
    <w:rsid w:val="00D141E7"/>
    <w:rsid w:val="00D14353"/>
    <w:rsid w:val="00D14DC5"/>
    <w:rsid w:val="00D14F8B"/>
    <w:rsid w:val="00D15196"/>
    <w:rsid w:val="00D151F6"/>
    <w:rsid w:val="00D15394"/>
    <w:rsid w:val="00D15B39"/>
    <w:rsid w:val="00D15C53"/>
    <w:rsid w:val="00D1614E"/>
    <w:rsid w:val="00D16331"/>
    <w:rsid w:val="00D16AFA"/>
    <w:rsid w:val="00D16DB4"/>
    <w:rsid w:val="00D16EBD"/>
    <w:rsid w:val="00D17384"/>
    <w:rsid w:val="00D17AB7"/>
    <w:rsid w:val="00D17F3F"/>
    <w:rsid w:val="00D20743"/>
    <w:rsid w:val="00D21705"/>
    <w:rsid w:val="00D22441"/>
    <w:rsid w:val="00D22619"/>
    <w:rsid w:val="00D235E5"/>
    <w:rsid w:val="00D2401C"/>
    <w:rsid w:val="00D24106"/>
    <w:rsid w:val="00D24F0B"/>
    <w:rsid w:val="00D25B72"/>
    <w:rsid w:val="00D25E01"/>
    <w:rsid w:val="00D261D0"/>
    <w:rsid w:val="00D262EE"/>
    <w:rsid w:val="00D30772"/>
    <w:rsid w:val="00D30AD3"/>
    <w:rsid w:val="00D314F3"/>
    <w:rsid w:val="00D31B49"/>
    <w:rsid w:val="00D31EAD"/>
    <w:rsid w:val="00D326E2"/>
    <w:rsid w:val="00D32754"/>
    <w:rsid w:val="00D338F7"/>
    <w:rsid w:val="00D33F1C"/>
    <w:rsid w:val="00D3449E"/>
    <w:rsid w:val="00D34786"/>
    <w:rsid w:val="00D34A6F"/>
    <w:rsid w:val="00D34F7E"/>
    <w:rsid w:val="00D351CB"/>
    <w:rsid w:val="00D354EA"/>
    <w:rsid w:val="00D3787C"/>
    <w:rsid w:val="00D37A40"/>
    <w:rsid w:val="00D4083E"/>
    <w:rsid w:val="00D42081"/>
    <w:rsid w:val="00D4223D"/>
    <w:rsid w:val="00D4242F"/>
    <w:rsid w:val="00D42F22"/>
    <w:rsid w:val="00D4490E"/>
    <w:rsid w:val="00D467B2"/>
    <w:rsid w:val="00D46D20"/>
    <w:rsid w:val="00D4701A"/>
    <w:rsid w:val="00D47B78"/>
    <w:rsid w:val="00D47BBC"/>
    <w:rsid w:val="00D47F4D"/>
    <w:rsid w:val="00D47F6E"/>
    <w:rsid w:val="00D50A44"/>
    <w:rsid w:val="00D52BB4"/>
    <w:rsid w:val="00D52D3F"/>
    <w:rsid w:val="00D52E6C"/>
    <w:rsid w:val="00D52EAB"/>
    <w:rsid w:val="00D52F32"/>
    <w:rsid w:val="00D52FA1"/>
    <w:rsid w:val="00D535A3"/>
    <w:rsid w:val="00D53984"/>
    <w:rsid w:val="00D539FF"/>
    <w:rsid w:val="00D546FE"/>
    <w:rsid w:val="00D547AA"/>
    <w:rsid w:val="00D57284"/>
    <w:rsid w:val="00D57567"/>
    <w:rsid w:val="00D57B6A"/>
    <w:rsid w:val="00D57E51"/>
    <w:rsid w:val="00D61478"/>
    <w:rsid w:val="00D6265D"/>
    <w:rsid w:val="00D62725"/>
    <w:rsid w:val="00D62880"/>
    <w:rsid w:val="00D6333B"/>
    <w:rsid w:val="00D6387A"/>
    <w:rsid w:val="00D640D1"/>
    <w:rsid w:val="00D6518C"/>
    <w:rsid w:val="00D6552B"/>
    <w:rsid w:val="00D65725"/>
    <w:rsid w:val="00D67716"/>
    <w:rsid w:val="00D7065F"/>
    <w:rsid w:val="00D70CC7"/>
    <w:rsid w:val="00D71DBB"/>
    <w:rsid w:val="00D7225A"/>
    <w:rsid w:val="00D73D77"/>
    <w:rsid w:val="00D74123"/>
    <w:rsid w:val="00D75181"/>
    <w:rsid w:val="00D75BC6"/>
    <w:rsid w:val="00D76ED9"/>
    <w:rsid w:val="00D7731F"/>
    <w:rsid w:val="00D7737C"/>
    <w:rsid w:val="00D80AA4"/>
    <w:rsid w:val="00D80F59"/>
    <w:rsid w:val="00D80F68"/>
    <w:rsid w:val="00D827FF"/>
    <w:rsid w:val="00D83A7B"/>
    <w:rsid w:val="00D84667"/>
    <w:rsid w:val="00D8539E"/>
    <w:rsid w:val="00D8565B"/>
    <w:rsid w:val="00D86210"/>
    <w:rsid w:val="00D865B5"/>
    <w:rsid w:val="00D87200"/>
    <w:rsid w:val="00D87386"/>
    <w:rsid w:val="00D90B8D"/>
    <w:rsid w:val="00D914B5"/>
    <w:rsid w:val="00D91590"/>
    <w:rsid w:val="00D93855"/>
    <w:rsid w:val="00D93A1E"/>
    <w:rsid w:val="00D93DD7"/>
    <w:rsid w:val="00D94DD0"/>
    <w:rsid w:val="00D95496"/>
    <w:rsid w:val="00D96368"/>
    <w:rsid w:val="00D97679"/>
    <w:rsid w:val="00DA1303"/>
    <w:rsid w:val="00DA1971"/>
    <w:rsid w:val="00DA27E5"/>
    <w:rsid w:val="00DA30D7"/>
    <w:rsid w:val="00DA3768"/>
    <w:rsid w:val="00DA384C"/>
    <w:rsid w:val="00DA3DC0"/>
    <w:rsid w:val="00DA3F7D"/>
    <w:rsid w:val="00DA43A7"/>
    <w:rsid w:val="00DA43A8"/>
    <w:rsid w:val="00DA4848"/>
    <w:rsid w:val="00DA4A1D"/>
    <w:rsid w:val="00DA4F83"/>
    <w:rsid w:val="00DA544B"/>
    <w:rsid w:val="00DA54E7"/>
    <w:rsid w:val="00DA5847"/>
    <w:rsid w:val="00DA5F98"/>
    <w:rsid w:val="00DA722C"/>
    <w:rsid w:val="00DB0889"/>
    <w:rsid w:val="00DB1BF2"/>
    <w:rsid w:val="00DB21CA"/>
    <w:rsid w:val="00DB21D5"/>
    <w:rsid w:val="00DB2EEA"/>
    <w:rsid w:val="00DB3191"/>
    <w:rsid w:val="00DB415D"/>
    <w:rsid w:val="00DB54C9"/>
    <w:rsid w:val="00DB671B"/>
    <w:rsid w:val="00DB6AF1"/>
    <w:rsid w:val="00DC0168"/>
    <w:rsid w:val="00DC01D8"/>
    <w:rsid w:val="00DC0B5A"/>
    <w:rsid w:val="00DC0D12"/>
    <w:rsid w:val="00DC0E18"/>
    <w:rsid w:val="00DC1A81"/>
    <w:rsid w:val="00DC1C31"/>
    <w:rsid w:val="00DC1D3A"/>
    <w:rsid w:val="00DC2592"/>
    <w:rsid w:val="00DC273C"/>
    <w:rsid w:val="00DC2A73"/>
    <w:rsid w:val="00DC4532"/>
    <w:rsid w:val="00DC4A66"/>
    <w:rsid w:val="00DC4C4F"/>
    <w:rsid w:val="00DC5EE7"/>
    <w:rsid w:val="00DC5FC1"/>
    <w:rsid w:val="00DC725E"/>
    <w:rsid w:val="00DC75A4"/>
    <w:rsid w:val="00DC7AB6"/>
    <w:rsid w:val="00DD0658"/>
    <w:rsid w:val="00DD0A2E"/>
    <w:rsid w:val="00DD0BD3"/>
    <w:rsid w:val="00DD12C8"/>
    <w:rsid w:val="00DD14C2"/>
    <w:rsid w:val="00DD2304"/>
    <w:rsid w:val="00DD2731"/>
    <w:rsid w:val="00DD2E26"/>
    <w:rsid w:val="00DD385F"/>
    <w:rsid w:val="00DD3B31"/>
    <w:rsid w:val="00DD3D3F"/>
    <w:rsid w:val="00DD3F4A"/>
    <w:rsid w:val="00DD4579"/>
    <w:rsid w:val="00DD49D1"/>
    <w:rsid w:val="00DD4B57"/>
    <w:rsid w:val="00DD4CF7"/>
    <w:rsid w:val="00DD52F6"/>
    <w:rsid w:val="00DD57FF"/>
    <w:rsid w:val="00DD5AFF"/>
    <w:rsid w:val="00DD5CC7"/>
    <w:rsid w:val="00DD5D0B"/>
    <w:rsid w:val="00DD66A8"/>
    <w:rsid w:val="00DD7027"/>
    <w:rsid w:val="00DD7384"/>
    <w:rsid w:val="00DE1430"/>
    <w:rsid w:val="00DE1693"/>
    <w:rsid w:val="00DE277D"/>
    <w:rsid w:val="00DE2CBD"/>
    <w:rsid w:val="00DE444B"/>
    <w:rsid w:val="00DE44A4"/>
    <w:rsid w:val="00DE4EBF"/>
    <w:rsid w:val="00DE52CD"/>
    <w:rsid w:val="00DE6F5B"/>
    <w:rsid w:val="00DE6FAC"/>
    <w:rsid w:val="00DE7C41"/>
    <w:rsid w:val="00DF02CC"/>
    <w:rsid w:val="00DF03EE"/>
    <w:rsid w:val="00DF0A66"/>
    <w:rsid w:val="00DF1849"/>
    <w:rsid w:val="00DF218F"/>
    <w:rsid w:val="00DF21FD"/>
    <w:rsid w:val="00DF268E"/>
    <w:rsid w:val="00DF2D4E"/>
    <w:rsid w:val="00DF47DE"/>
    <w:rsid w:val="00DF5813"/>
    <w:rsid w:val="00DF60D8"/>
    <w:rsid w:val="00DF6604"/>
    <w:rsid w:val="00DF6728"/>
    <w:rsid w:val="00DF6E08"/>
    <w:rsid w:val="00DF7924"/>
    <w:rsid w:val="00DF7BC8"/>
    <w:rsid w:val="00E00247"/>
    <w:rsid w:val="00E00437"/>
    <w:rsid w:val="00E0061C"/>
    <w:rsid w:val="00E0358C"/>
    <w:rsid w:val="00E0376E"/>
    <w:rsid w:val="00E03BF7"/>
    <w:rsid w:val="00E03D3D"/>
    <w:rsid w:val="00E0405E"/>
    <w:rsid w:val="00E0593B"/>
    <w:rsid w:val="00E05A42"/>
    <w:rsid w:val="00E05B83"/>
    <w:rsid w:val="00E06315"/>
    <w:rsid w:val="00E06E0C"/>
    <w:rsid w:val="00E071E2"/>
    <w:rsid w:val="00E079EC"/>
    <w:rsid w:val="00E10266"/>
    <w:rsid w:val="00E10D8F"/>
    <w:rsid w:val="00E11AEA"/>
    <w:rsid w:val="00E12E34"/>
    <w:rsid w:val="00E12E88"/>
    <w:rsid w:val="00E1404A"/>
    <w:rsid w:val="00E1499A"/>
    <w:rsid w:val="00E149C0"/>
    <w:rsid w:val="00E14E82"/>
    <w:rsid w:val="00E14FD5"/>
    <w:rsid w:val="00E1503E"/>
    <w:rsid w:val="00E15AEF"/>
    <w:rsid w:val="00E15E28"/>
    <w:rsid w:val="00E16E1F"/>
    <w:rsid w:val="00E171A7"/>
    <w:rsid w:val="00E1762D"/>
    <w:rsid w:val="00E1779A"/>
    <w:rsid w:val="00E2183D"/>
    <w:rsid w:val="00E220B7"/>
    <w:rsid w:val="00E231BB"/>
    <w:rsid w:val="00E235D6"/>
    <w:rsid w:val="00E236FA"/>
    <w:rsid w:val="00E24425"/>
    <w:rsid w:val="00E247BD"/>
    <w:rsid w:val="00E24AB5"/>
    <w:rsid w:val="00E25E78"/>
    <w:rsid w:val="00E25F21"/>
    <w:rsid w:val="00E267BB"/>
    <w:rsid w:val="00E2757A"/>
    <w:rsid w:val="00E27BFF"/>
    <w:rsid w:val="00E30372"/>
    <w:rsid w:val="00E30E1E"/>
    <w:rsid w:val="00E31091"/>
    <w:rsid w:val="00E31933"/>
    <w:rsid w:val="00E31FFC"/>
    <w:rsid w:val="00E32D22"/>
    <w:rsid w:val="00E33AA9"/>
    <w:rsid w:val="00E33E4A"/>
    <w:rsid w:val="00E342DB"/>
    <w:rsid w:val="00E34536"/>
    <w:rsid w:val="00E34579"/>
    <w:rsid w:val="00E36312"/>
    <w:rsid w:val="00E408CD"/>
    <w:rsid w:val="00E412FB"/>
    <w:rsid w:val="00E418CD"/>
    <w:rsid w:val="00E42392"/>
    <w:rsid w:val="00E44E02"/>
    <w:rsid w:val="00E46AA9"/>
    <w:rsid w:val="00E471EE"/>
    <w:rsid w:val="00E47880"/>
    <w:rsid w:val="00E47D50"/>
    <w:rsid w:val="00E511A8"/>
    <w:rsid w:val="00E517C0"/>
    <w:rsid w:val="00E5227F"/>
    <w:rsid w:val="00E52395"/>
    <w:rsid w:val="00E52540"/>
    <w:rsid w:val="00E52D40"/>
    <w:rsid w:val="00E53D5A"/>
    <w:rsid w:val="00E5452D"/>
    <w:rsid w:val="00E5518F"/>
    <w:rsid w:val="00E5554D"/>
    <w:rsid w:val="00E55B02"/>
    <w:rsid w:val="00E55B6D"/>
    <w:rsid w:val="00E56AA5"/>
    <w:rsid w:val="00E56B15"/>
    <w:rsid w:val="00E56E01"/>
    <w:rsid w:val="00E57EEB"/>
    <w:rsid w:val="00E60C59"/>
    <w:rsid w:val="00E611AF"/>
    <w:rsid w:val="00E61BF9"/>
    <w:rsid w:val="00E6414C"/>
    <w:rsid w:val="00E64206"/>
    <w:rsid w:val="00E6497D"/>
    <w:rsid w:val="00E65CAA"/>
    <w:rsid w:val="00E66615"/>
    <w:rsid w:val="00E6680B"/>
    <w:rsid w:val="00E66EE5"/>
    <w:rsid w:val="00E6722B"/>
    <w:rsid w:val="00E67DBA"/>
    <w:rsid w:val="00E67FF5"/>
    <w:rsid w:val="00E70C49"/>
    <w:rsid w:val="00E70EEE"/>
    <w:rsid w:val="00E711F3"/>
    <w:rsid w:val="00E71F7E"/>
    <w:rsid w:val="00E71FAC"/>
    <w:rsid w:val="00E73207"/>
    <w:rsid w:val="00E732A8"/>
    <w:rsid w:val="00E7359F"/>
    <w:rsid w:val="00E739E3"/>
    <w:rsid w:val="00E73AD0"/>
    <w:rsid w:val="00E73E93"/>
    <w:rsid w:val="00E74581"/>
    <w:rsid w:val="00E750B1"/>
    <w:rsid w:val="00E75473"/>
    <w:rsid w:val="00E75AC4"/>
    <w:rsid w:val="00E762B6"/>
    <w:rsid w:val="00E76872"/>
    <w:rsid w:val="00E769B8"/>
    <w:rsid w:val="00E76A43"/>
    <w:rsid w:val="00E7736A"/>
    <w:rsid w:val="00E77EF9"/>
    <w:rsid w:val="00E802C4"/>
    <w:rsid w:val="00E80420"/>
    <w:rsid w:val="00E807C9"/>
    <w:rsid w:val="00E80CF9"/>
    <w:rsid w:val="00E814AF"/>
    <w:rsid w:val="00E826F0"/>
    <w:rsid w:val="00E82D28"/>
    <w:rsid w:val="00E82DFD"/>
    <w:rsid w:val="00E830A1"/>
    <w:rsid w:val="00E839AD"/>
    <w:rsid w:val="00E84BC2"/>
    <w:rsid w:val="00E84C35"/>
    <w:rsid w:val="00E84DA9"/>
    <w:rsid w:val="00E85043"/>
    <w:rsid w:val="00E85DC9"/>
    <w:rsid w:val="00E8698B"/>
    <w:rsid w:val="00E8781E"/>
    <w:rsid w:val="00E87B1B"/>
    <w:rsid w:val="00E87FAC"/>
    <w:rsid w:val="00E922D0"/>
    <w:rsid w:val="00E936E7"/>
    <w:rsid w:val="00E95509"/>
    <w:rsid w:val="00E95CF4"/>
    <w:rsid w:val="00E9699F"/>
    <w:rsid w:val="00E97CE7"/>
    <w:rsid w:val="00EA121E"/>
    <w:rsid w:val="00EA1396"/>
    <w:rsid w:val="00EA258A"/>
    <w:rsid w:val="00EA26F7"/>
    <w:rsid w:val="00EA27CC"/>
    <w:rsid w:val="00EA3888"/>
    <w:rsid w:val="00EA485B"/>
    <w:rsid w:val="00EA4CC9"/>
    <w:rsid w:val="00EA4EE9"/>
    <w:rsid w:val="00EA530E"/>
    <w:rsid w:val="00EA5E0A"/>
    <w:rsid w:val="00EA6635"/>
    <w:rsid w:val="00EA6F7D"/>
    <w:rsid w:val="00EA7106"/>
    <w:rsid w:val="00EA763B"/>
    <w:rsid w:val="00EA79AA"/>
    <w:rsid w:val="00EA7ADC"/>
    <w:rsid w:val="00EB033D"/>
    <w:rsid w:val="00EB24F0"/>
    <w:rsid w:val="00EB2B50"/>
    <w:rsid w:val="00EB37BD"/>
    <w:rsid w:val="00EB42C5"/>
    <w:rsid w:val="00EB4A26"/>
    <w:rsid w:val="00EB60A7"/>
    <w:rsid w:val="00EB6CA9"/>
    <w:rsid w:val="00EB6EBC"/>
    <w:rsid w:val="00EB7831"/>
    <w:rsid w:val="00EB7BCD"/>
    <w:rsid w:val="00EC06D6"/>
    <w:rsid w:val="00EC10A9"/>
    <w:rsid w:val="00EC20F7"/>
    <w:rsid w:val="00EC2502"/>
    <w:rsid w:val="00EC3366"/>
    <w:rsid w:val="00EC361A"/>
    <w:rsid w:val="00EC4258"/>
    <w:rsid w:val="00EC42F3"/>
    <w:rsid w:val="00EC5469"/>
    <w:rsid w:val="00EC5A20"/>
    <w:rsid w:val="00EC6526"/>
    <w:rsid w:val="00EC6733"/>
    <w:rsid w:val="00ED074C"/>
    <w:rsid w:val="00ED0EAC"/>
    <w:rsid w:val="00ED13C6"/>
    <w:rsid w:val="00ED189B"/>
    <w:rsid w:val="00ED2ABB"/>
    <w:rsid w:val="00ED35C8"/>
    <w:rsid w:val="00ED3EF0"/>
    <w:rsid w:val="00ED4066"/>
    <w:rsid w:val="00ED4F26"/>
    <w:rsid w:val="00ED61A3"/>
    <w:rsid w:val="00ED7DBB"/>
    <w:rsid w:val="00ED7F7D"/>
    <w:rsid w:val="00EE07D6"/>
    <w:rsid w:val="00EE09E6"/>
    <w:rsid w:val="00EE0A7C"/>
    <w:rsid w:val="00EE0AD0"/>
    <w:rsid w:val="00EE0CFC"/>
    <w:rsid w:val="00EE126F"/>
    <w:rsid w:val="00EE13F3"/>
    <w:rsid w:val="00EE246F"/>
    <w:rsid w:val="00EE27D6"/>
    <w:rsid w:val="00EE290C"/>
    <w:rsid w:val="00EE2EB7"/>
    <w:rsid w:val="00EE335B"/>
    <w:rsid w:val="00EE37DD"/>
    <w:rsid w:val="00EE4524"/>
    <w:rsid w:val="00EE4A83"/>
    <w:rsid w:val="00EE550E"/>
    <w:rsid w:val="00EE676D"/>
    <w:rsid w:val="00EE74AA"/>
    <w:rsid w:val="00EF01FF"/>
    <w:rsid w:val="00EF0348"/>
    <w:rsid w:val="00EF1563"/>
    <w:rsid w:val="00EF2C0B"/>
    <w:rsid w:val="00EF2CA3"/>
    <w:rsid w:val="00EF343C"/>
    <w:rsid w:val="00EF3CCC"/>
    <w:rsid w:val="00EF4151"/>
    <w:rsid w:val="00EF4255"/>
    <w:rsid w:val="00EF45BE"/>
    <w:rsid w:val="00EF466F"/>
    <w:rsid w:val="00EF5892"/>
    <w:rsid w:val="00EF68D6"/>
    <w:rsid w:val="00EF690D"/>
    <w:rsid w:val="00EF6F30"/>
    <w:rsid w:val="00EF70DF"/>
    <w:rsid w:val="00EF761E"/>
    <w:rsid w:val="00EF7F75"/>
    <w:rsid w:val="00F00F7F"/>
    <w:rsid w:val="00F0210F"/>
    <w:rsid w:val="00F02712"/>
    <w:rsid w:val="00F0286F"/>
    <w:rsid w:val="00F05374"/>
    <w:rsid w:val="00F0559C"/>
    <w:rsid w:val="00F05D61"/>
    <w:rsid w:val="00F05DB1"/>
    <w:rsid w:val="00F06852"/>
    <w:rsid w:val="00F06AF1"/>
    <w:rsid w:val="00F07399"/>
    <w:rsid w:val="00F106C8"/>
    <w:rsid w:val="00F113E4"/>
    <w:rsid w:val="00F116AD"/>
    <w:rsid w:val="00F11C3D"/>
    <w:rsid w:val="00F1220F"/>
    <w:rsid w:val="00F12650"/>
    <w:rsid w:val="00F12E5E"/>
    <w:rsid w:val="00F13873"/>
    <w:rsid w:val="00F15BEF"/>
    <w:rsid w:val="00F212F0"/>
    <w:rsid w:val="00F21E16"/>
    <w:rsid w:val="00F22929"/>
    <w:rsid w:val="00F23A6D"/>
    <w:rsid w:val="00F24C42"/>
    <w:rsid w:val="00F24EB2"/>
    <w:rsid w:val="00F25472"/>
    <w:rsid w:val="00F25EBF"/>
    <w:rsid w:val="00F25FA4"/>
    <w:rsid w:val="00F2646B"/>
    <w:rsid w:val="00F26D46"/>
    <w:rsid w:val="00F2744C"/>
    <w:rsid w:val="00F30777"/>
    <w:rsid w:val="00F30991"/>
    <w:rsid w:val="00F30B34"/>
    <w:rsid w:val="00F32463"/>
    <w:rsid w:val="00F33069"/>
    <w:rsid w:val="00F338AE"/>
    <w:rsid w:val="00F33D41"/>
    <w:rsid w:val="00F33EF3"/>
    <w:rsid w:val="00F34348"/>
    <w:rsid w:val="00F3434F"/>
    <w:rsid w:val="00F34373"/>
    <w:rsid w:val="00F35515"/>
    <w:rsid w:val="00F3579C"/>
    <w:rsid w:val="00F35A02"/>
    <w:rsid w:val="00F35DE2"/>
    <w:rsid w:val="00F36365"/>
    <w:rsid w:val="00F368C5"/>
    <w:rsid w:val="00F37091"/>
    <w:rsid w:val="00F37748"/>
    <w:rsid w:val="00F37753"/>
    <w:rsid w:val="00F37973"/>
    <w:rsid w:val="00F379F4"/>
    <w:rsid w:val="00F37D66"/>
    <w:rsid w:val="00F400A8"/>
    <w:rsid w:val="00F41648"/>
    <w:rsid w:val="00F425D0"/>
    <w:rsid w:val="00F438BC"/>
    <w:rsid w:val="00F44223"/>
    <w:rsid w:val="00F4444C"/>
    <w:rsid w:val="00F44998"/>
    <w:rsid w:val="00F44C08"/>
    <w:rsid w:val="00F453D9"/>
    <w:rsid w:val="00F45674"/>
    <w:rsid w:val="00F457C9"/>
    <w:rsid w:val="00F460DE"/>
    <w:rsid w:val="00F461DA"/>
    <w:rsid w:val="00F4646A"/>
    <w:rsid w:val="00F46982"/>
    <w:rsid w:val="00F47208"/>
    <w:rsid w:val="00F47E1A"/>
    <w:rsid w:val="00F5038A"/>
    <w:rsid w:val="00F50C17"/>
    <w:rsid w:val="00F50C1C"/>
    <w:rsid w:val="00F518BB"/>
    <w:rsid w:val="00F52046"/>
    <w:rsid w:val="00F52545"/>
    <w:rsid w:val="00F53CC6"/>
    <w:rsid w:val="00F54154"/>
    <w:rsid w:val="00F543A7"/>
    <w:rsid w:val="00F54919"/>
    <w:rsid w:val="00F54BDC"/>
    <w:rsid w:val="00F557FB"/>
    <w:rsid w:val="00F559B8"/>
    <w:rsid w:val="00F56832"/>
    <w:rsid w:val="00F56D2C"/>
    <w:rsid w:val="00F574FC"/>
    <w:rsid w:val="00F5790C"/>
    <w:rsid w:val="00F60C35"/>
    <w:rsid w:val="00F61907"/>
    <w:rsid w:val="00F6255C"/>
    <w:rsid w:val="00F62B2C"/>
    <w:rsid w:val="00F62B34"/>
    <w:rsid w:val="00F6398E"/>
    <w:rsid w:val="00F6502C"/>
    <w:rsid w:val="00F6544E"/>
    <w:rsid w:val="00F65F25"/>
    <w:rsid w:val="00F66534"/>
    <w:rsid w:val="00F66A2A"/>
    <w:rsid w:val="00F67DC4"/>
    <w:rsid w:val="00F67F6F"/>
    <w:rsid w:val="00F70764"/>
    <w:rsid w:val="00F722A9"/>
    <w:rsid w:val="00F7251E"/>
    <w:rsid w:val="00F738F8"/>
    <w:rsid w:val="00F73A4E"/>
    <w:rsid w:val="00F73E90"/>
    <w:rsid w:val="00F7402F"/>
    <w:rsid w:val="00F756B9"/>
    <w:rsid w:val="00F7609B"/>
    <w:rsid w:val="00F803A1"/>
    <w:rsid w:val="00F80973"/>
    <w:rsid w:val="00F80B28"/>
    <w:rsid w:val="00F80BD7"/>
    <w:rsid w:val="00F811AF"/>
    <w:rsid w:val="00F81260"/>
    <w:rsid w:val="00F816C0"/>
    <w:rsid w:val="00F81E27"/>
    <w:rsid w:val="00F831DE"/>
    <w:rsid w:val="00F833C1"/>
    <w:rsid w:val="00F83A94"/>
    <w:rsid w:val="00F848E2"/>
    <w:rsid w:val="00F85A10"/>
    <w:rsid w:val="00F85FC8"/>
    <w:rsid w:val="00F862E9"/>
    <w:rsid w:val="00F86FA0"/>
    <w:rsid w:val="00F87460"/>
    <w:rsid w:val="00F87C60"/>
    <w:rsid w:val="00F90784"/>
    <w:rsid w:val="00F90C78"/>
    <w:rsid w:val="00F91AA5"/>
    <w:rsid w:val="00F92719"/>
    <w:rsid w:val="00F929EE"/>
    <w:rsid w:val="00F93392"/>
    <w:rsid w:val="00F94531"/>
    <w:rsid w:val="00F94614"/>
    <w:rsid w:val="00F9474B"/>
    <w:rsid w:val="00F9481D"/>
    <w:rsid w:val="00F948E4"/>
    <w:rsid w:val="00F949C3"/>
    <w:rsid w:val="00F95138"/>
    <w:rsid w:val="00F9533F"/>
    <w:rsid w:val="00F97A78"/>
    <w:rsid w:val="00FA03C2"/>
    <w:rsid w:val="00FA06B9"/>
    <w:rsid w:val="00FA0F52"/>
    <w:rsid w:val="00FA1472"/>
    <w:rsid w:val="00FA149F"/>
    <w:rsid w:val="00FA1B17"/>
    <w:rsid w:val="00FA368A"/>
    <w:rsid w:val="00FA4900"/>
    <w:rsid w:val="00FA52AF"/>
    <w:rsid w:val="00FA6504"/>
    <w:rsid w:val="00FA6A44"/>
    <w:rsid w:val="00FA74D7"/>
    <w:rsid w:val="00FA76EB"/>
    <w:rsid w:val="00FA7802"/>
    <w:rsid w:val="00FB075B"/>
    <w:rsid w:val="00FB0E86"/>
    <w:rsid w:val="00FB0F55"/>
    <w:rsid w:val="00FB1702"/>
    <w:rsid w:val="00FB20DC"/>
    <w:rsid w:val="00FB2916"/>
    <w:rsid w:val="00FB2DD6"/>
    <w:rsid w:val="00FB3419"/>
    <w:rsid w:val="00FB3B2E"/>
    <w:rsid w:val="00FB40FF"/>
    <w:rsid w:val="00FB44EC"/>
    <w:rsid w:val="00FB4F4F"/>
    <w:rsid w:val="00FB52F5"/>
    <w:rsid w:val="00FB5E4D"/>
    <w:rsid w:val="00FB5ED0"/>
    <w:rsid w:val="00FB666C"/>
    <w:rsid w:val="00FB671F"/>
    <w:rsid w:val="00FB739A"/>
    <w:rsid w:val="00FB73A2"/>
    <w:rsid w:val="00FB7AA5"/>
    <w:rsid w:val="00FB7DAA"/>
    <w:rsid w:val="00FB7EA1"/>
    <w:rsid w:val="00FC1A4F"/>
    <w:rsid w:val="00FC1B2A"/>
    <w:rsid w:val="00FC1B70"/>
    <w:rsid w:val="00FC1BC6"/>
    <w:rsid w:val="00FC2889"/>
    <w:rsid w:val="00FC2BFA"/>
    <w:rsid w:val="00FC3878"/>
    <w:rsid w:val="00FC3FF8"/>
    <w:rsid w:val="00FC415D"/>
    <w:rsid w:val="00FC4EE9"/>
    <w:rsid w:val="00FC5012"/>
    <w:rsid w:val="00FC6F2D"/>
    <w:rsid w:val="00FC732C"/>
    <w:rsid w:val="00FC7481"/>
    <w:rsid w:val="00FC7E9D"/>
    <w:rsid w:val="00FC7EB1"/>
    <w:rsid w:val="00FD02D0"/>
    <w:rsid w:val="00FD0966"/>
    <w:rsid w:val="00FD0EC3"/>
    <w:rsid w:val="00FD1E48"/>
    <w:rsid w:val="00FD23B1"/>
    <w:rsid w:val="00FD27DA"/>
    <w:rsid w:val="00FD2D70"/>
    <w:rsid w:val="00FD2E54"/>
    <w:rsid w:val="00FD2F97"/>
    <w:rsid w:val="00FD3424"/>
    <w:rsid w:val="00FD3668"/>
    <w:rsid w:val="00FD4130"/>
    <w:rsid w:val="00FD500F"/>
    <w:rsid w:val="00FD5919"/>
    <w:rsid w:val="00FD5FD2"/>
    <w:rsid w:val="00FD60BC"/>
    <w:rsid w:val="00FD62DA"/>
    <w:rsid w:val="00FD6393"/>
    <w:rsid w:val="00FD660B"/>
    <w:rsid w:val="00FD68AE"/>
    <w:rsid w:val="00FD6CC3"/>
    <w:rsid w:val="00FD6DBB"/>
    <w:rsid w:val="00FD6F65"/>
    <w:rsid w:val="00FD6FEB"/>
    <w:rsid w:val="00FD7E17"/>
    <w:rsid w:val="00FD7E51"/>
    <w:rsid w:val="00FE0062"/>
    <w:rsid w:val="00FE0D5C"/>
    <w:rsid w:val="00FE1B71"/>
    <w:rsid w:val="00FE2160"/>
    <w:rsid w:val="00FE28FF"/>
    <w:rsid w:val="00FE2B96"/>
    <w:rsid w:val="00FE301A"/>
    <w:rsid w:val="00FE379B"/>
    <w:rsid w:val="00FE4B0C"/>
    <w:rsid w:val="00FE501F"/>
    <w:rsid w:val="00FE58A3"/>
    <w:rsid w:val="00FE5BB7"/>
    <w:rsid w:val="00FF03C4"/>
    <w:rsid w:val="00FF09D1"/>
    <w:rsid w:val="00FF0AFD"/>
    <w:rsid w:val="00FF0F36"/>
    <w:rsid w:val="00FF12EC"/>
    <w:rsid w:val="00FF17B8"/>
    <w:rsid w:val="00FF1E5A"/>
    <w:rsid w:val="00FF1E8F"/>
    <w:rsid w:val="00FF22D9"/>
    <w:rsid w:val="00FF2CB4"/>
    <w:rsid w:val="00FF2F62"/>
    <w:rsid w:val="00FF42AD"/>
    <w:rsid w:val="00FF5A1A"/>
    <w:rsid w:val="00FF5BBE"/>
    <w:rsid w:val="00FF5CFD"/>
    <w:rsid w:val="00FF6597"/>
    <w:rsid w:val="00FF6A4F"/>
    <w:rsid w:val="00FF6EA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CC7"/>
    <w:pPr>
      <w:bidi/>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D2E54"/>
    <w:pPr>
      <w:spacing w:after="0" w:line="240" w:lineRule="auto"/>
    </w:pPr>
    <w:rPr>
      <w:sz w:val="20"/>
      <w:szCs w:val="20"/>
    </w:rPr>
  </w:style>
  <w:style w:type="character" w:customStyle="1" w:styleId="a4">
    <w:name w:val="טקסט הערת שוליים תו"/>
    <w:basedOn w:val="a0"/>
    <w:link w:val="a3"/>
    <w:uiPriority w:val="99"/>
    <w:semiHidden/>
    <w:rsid w:val="00FD2E54"/>
    <w:rPr>
      <w:sz w:val="20"/>
      <w:szCs w:val="20"/>
    </w:rPr>
  </w:style>
  <w:style w:type="character" w:styleId="a5">
    <w:name w:val="footnote reference"/>
    <w:basedOn w:val="a0"/>
    <w:uiPriority w:val="99"/>
    <w:semiHidden/>
    <w:unhideWhenUsed/>
    <w:rsid w:val="00FD2E5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2665</Words>
  <Characters>13327</Characters>
  <Application>Microsoft Office Word</Application>
  <DocSecurity>0</DocSecurity>
  <Lines>111</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 קלמר</dc:creator>
  <cp:keywords/>
  <dc:description/>
  <cp:lastModifiedBy>אורי קלמר</cp:lastModifiedBy>
  <cp:revision>2</cp:revision>
  <dcterms:created xsi:type="dcterms:W3CDTF">2018-03-21T08:59:00Z</dcterms:created>
  <dcterms:modified xsi:type="dcterms:W3CDTF">2018-03-21T09:19:00Z</dcterms:modified>
</cp:coreProperties>
</file>